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D5C" w:rsidRPr="00981D5C" w:rsidRDefault="00A2547C" w:rsidP="00981D5C">
      <w:pPr>
        <w:jc w:val="center"/>
        <w:rPr>
          <w:b/>
        </w:rPr>
      </w:pPr>
      <w:r w:rsidRPr="00981D5C">
        <w:rPr>
          <w:b/>
        </w:rPr>
        <w:t>Capítulo XX De los Servicios Públicos Municipales Artículo 94.</w:t>
      </w:r>
    </w:p>
    <w:p w:rsidR="008825AF" w:rsidRDefault="00A2547C">
      <w:r>
        <w:t xml:space="preserve">Para efectos de esta Ley, se considera servicio público toda prestación que tenga por objeto satisfacer necesidades públicas, y que es realizado por la administración pública o por particulares mediante concesión otorgada por la autoridad competente. Para los municipios deberá ser prioridad la creación, recuperación mantenimiento y defensa de los espacios públicos, componentes fundamentales de la convivencia, la expresión ciudadana y la cohesión social. Artículo 95. La Presidenta o Presidente Municipal y las dependencias, entidades y unidades administrativas competentes, supervisarán que la prestación de los servicios públicos municipales se realice con eficiencia, calidad y puntualidad. Artículo 96. Los Ayuntamientos del Estado prestarán los siguientes servicios públicos: </w:t>
      </w:r>
      <w:r w:rsidRPr="00981D5C">
        <w:rPr>
          <w:highlight w:val="cyan"/>
        </w:rPr>
        <w:t>I. Agua potable, drenaje, alcantarillado, tratamiento y disposición de sus aguas residuales; II. Alumbrado público; III. Limpia, recolección, traslado, tratamiento y disposición final de residuos; IV. Mercados y centrales de abastos; V. Panteones; VI. Rastro; VII. Calles, parques y jardines y su equipamiento; VIII. Seguridad Pública, en los términos del artículo 21 de la Constitución Política de los Estados Unidos Mexicanos; IX. Policía preventiva municipal y tránsito; X. Los demás que determine el Congreso del Estado,</w:t>
      </w:r>
      <w:bookmarkStart w:id="0" w:name="_GoBack"/>
      <w:bookmarkEnd w:id="0"/>
      <w:r>
        <w:t xml:space="preserve"> según las condiciones territoriales y socioeconómicas del municipio, así como su capacidad administrativa y financiera; y, XI. Las demás que se determinen conforme a esta Ley y otras disposiciones aplicables. El Gobierno del Estado, podrá asumir una función o la prestación de un servicio público municipal a través de la celebración del convenio respectivo o en su caso el Congreso del Estado, previa solicitud del Ayuntamiento aprobada cuando menos por las dos terceras partes de sus integrantes, declarará que éste se encuentra imposibilitado y resolverá procedente la asunción. Artículo 97. La o el Titular del Poder Ejecutivo Federal ejercerá el mando de la fuerza pública en los lugares en donde resida habitual o transitoriamente. Artículo 98. Sin perjuicio de que se presten los servicios públicos a través de las dependencias, entidades y unidades administrativas municipales, los Ayuntamientos podrán prestarlos a través de particulares mediante el otorgamiento de concesiones. Artículo 99. Para los efectos del artículo anterior, con base en las políticas, estrategias y prioridades establecidas en los programas municipales de desarrollo urbano de los centros de población y en los relativos a los servicios públicos, el Ayuntamiento podrá acordar para la conveniencia de la comunidad, la concesión de determinados servicios públicos. No podrán ser objeto de concesión los servicios de seguridad pública, policía preventiva y tránsito. Artículo 100. Con base en el Acuerdo del Ayuntamiento a que se refiere el artículo anterior, se emitirá una convocatoria, suscrita por la Presidenta o el Presidente Municipal y la Secretaria o Secretario del Ayuntamiento, que deberá publicarse en el Periódico Oficial del Estado, en uno de los periódicos de mayor circulación en el municipio y en el Tablero de Avisos del Palacio Municipal. Artículo 101. La convocatoria deberá contener: I. La referencia del Acuerdo correspondiente del Ayuntamiento; II. El señalamiento del centro de población o de la región donde se requiera el servicio público que se pretenda concesionar; III. La autoridad municipal ante quien debe presentarse la solicitud; IV. La fecha límite para la presentación de la solicitud y los documentos necesarios; y, V. Los demás requisitos que deben cumplir los interesados. Artículo 102. No tienen derecho a solicitar la concesión de servicios públicos, las personas físicas o morales en cuyas empresas participe algún integrante del Ayuntamiento o sus cónyuges, o sus parientes consanguíneos o por afinidad hasta el segundo grado, sea como accionistas, administradores o gerentes. Tampoco tienen este derecho, las personas físicas o morales que por cualquier causa estén legalmente impedidos para ello. Artículo 103. Los Ayuntamientos proporcionarán a los interesados, previo el pago de los derechos correspondientes ante la Tesorería Municipal, la información que resulte necesaria respecto a las condiciones en que debe prestarse el servicio público cuya concesión pretenda otorgarse. Artículo 104. Concluido el período de recepción de solicitudes, los Ayuntamientos en base a los dictámenes técnicos, financieros, legales y administrativos, emitirán la resolución correspondiente dentro del término de treinta días hábiles. En dicha resolución se determinará quien reúne las condiciones técnicas, financieras, legales y administrativas otorgándosele la titularidad de la concesión a quien presente las mejores condiciones de rentabilidad para el municipio. Esta resolución se publicará en el Periódico Oficial del Estado. Artículo 105. Emitida la resolución a que se refiere el artículo anterior, el Ayuntamiento por conducto de la Presidenta o Presidente Municipal, expedirá el documento que acredite la concesión. Artículo 106. La concesión de servicios públicos se otorgará por tiempo determinado. El período de su vigencia será f ijado por los Ayuntamientos y podrá ser prorrogado, de conformidad con las disposiciones aplicables. La concesionaria o concesionario, previamente a la prestación del servicio público debe tramitar y obtener de las autoridades dictámenes, permisos, licencia y demás autorizaciones que se requieran. Artículo 107. Las concesionarias y concesionarios tienen las siguientes obligaciones: I. Cubrir a la Tesorería Municipal, la participación que sobre las concesiones le corresponda al Municipio, así como los derechos determinados por las disposiciones de la materia; II. Prestar el servicio público concesionado, atendiendo a las políticas y prioridades del Plan Municipal de Desarrollo, con sujeción a las disposiciones legales que correspondan; III. Prestar el servicio público, sujetándose estrictamente a los términos de la concesión y disponer del equipo, del personal y de las instalaciones suficientes, para atender adecuadamente las demandas del servicio; IV. Conservar en óptimas condiciones las obras e instalaciones y el equipo destinado al servicio concesionado, así como hacer las renovaciones y modernizaciones para su prestación conforme a los adelantos técnicos; V. Contratar los seguros contra riesgos, accidentes y siniestros en general, sobre personal, usuarias y usuarios, equipo e instalaciones; VI. Cumplir con los horarios establecidos por el Ayuntamiento para la prestación del servicio público; VII. Exhibir en lugar visible, en forma permanente, las tarifas o cuotas autorizadas por el Ayuntamiento y sujetarse a las mismas para el cobro del servicio concesionado; VIII. Otorgar garantías a favor del Ayuntamiento, a efecto de asegurar el cumplimiento de sus obligaciones. La clase, el monto y las condiciones de la garantía serán fijadas por el Ayuntamiento, atendiendo a la naturaleza del servicio público concesionado; IX. Realizar las obras e instalaciones que se requieran para prestar el servicio público, previa la autorización del Ayuntamiento de los estudios y proyectos respectivos. La ejecución de dichas obras e instalaciones, así como la reconstrucción de los mismos, se llevarán a cabo bajo la supervisión técnica del Ayuntamiento; X. Custodiar adecuadamente los bienes destinados al servicio público, cuando se extinga la concesión, hasta que el Ayuntamiento tome posesión real de las mismas; y, XI. Los demás que establezca el Ayuntamiento, esta Ley, los reglamentos municipales y las demás disposiciones aplicables. Artículo 108. La concesionaria o concesionario no podrá iniciar la prestación del servicio público, sino después de emitido un dictamen técnico favorable por el Ayuntamiento, sobre las condiciones de equipo y de las instalaciones. La concesionaria o concesionario estará obligado a iniciar la prestación del servicio público dentro de un plazo de treinta días naturales, contados a partir de la fecha en que el Ayuntamiento le notifique la aprobación aludida en el artículo anterior. Artículo 109. Los Ayuntamientos, en el caso de las concesiones de servicios públicos tendrán las siguientes atribuciones: I. Vigilar el cumplimiento de las obligaciones de la concesionaria o concesionario y realizar, respecto de las concesiones, las modificaciones que estime convenientes; II. Dictar las resoluciones de terminación de la concesión, de conformidad con las disposiciones aplicables; y, III. Ocupar temporalmente el servicio público e intervenir en su administración, en los casos en que la concesionaria o concesionario no lo preste eficazmente o se niegue a seguir prestándolo, para lo cual podrá utilizar, en su caso, la fuerza pública. Artículo 110. Las concesiones de los servicios públicos terminarán por cualquiera de las siguientes causas: I. Revocación; II. Cumplimiento del plazo; y, III. Cualquiera otra prevista en el documento en el que se haga constar la concesión. Artículo 111. Las concesiones de servicios públicos podrán ser revocadas por cualquiera de las siguientes causas: I. Cuando se interrumpa, en todo o en parte, el servicio público concesionado, sin causa justificada a juicio del Ayuntamiento, o sin previa autorización por escrito del mismo; II. Porque se ceda, hipoteque, enajene o de cualquier manera se grave la concesión o alguno de los derechos en ella establecidos, o los bienes afectos o destinados de servicios públicos, sin la previa autorización por escrito del Ayuntamiento; III. Porque se modifique o se altere sustancialmente la naturaleza o condición en que se preste el servicio, las instalaciones o su ubicación, sin previa autorización por escrito del Ayuntamiento; IV. Por dejar de pagar oportunamente las participaciones o los derechos que se hayan fijado en favor del Ayuntamiento, por el otorgamiento de la concesión y refrendo anual de la misma; V. Porque no se otorguen las garantías previstas por esta Ley o en las disposiciones aplicables; VI. Por no iniciar la prestación del servicio público una vez otorgada la concesión, dentro del término señalado en esta Ley o en la misma; VII. Por violaciones a las tarifas o por incumplimiento de alguna de las obligaciones de la concesionaria o concesionario; y, VIII. Por aquéllas que impidan una prestación oportuna y eficiente del servicio público concesionado. Artículo 112. El procedimiento de revocación de las concesiones de servicios públicos se substanciará y resolverá por el Ayuntamiento, con sujeción a las siguientes formalidades: I. Se iniciará de oficio o a petición de parte; II. Se notificará la iniciación del procedimiento la concesionaria o concesionario en forma personal; III. Se abrirá un período probatorio por el término de quince días, contados a partir del día siguiente de la notificación a que se refiere la fracción anterior; IV. Se desahogarán las pruebas ofrecidas en el lugar, día y hora que fije la autoridad municipal; V. Se dictará la resolución dentro de los diez días siguientes al vencimiento del plazo para el desahogo de las pruebas; y, VI. Se notificará personalmente al interesado la resolución que se emita. Artículo 113. Cuando la concesión de servicios públicos termine por causa imputable al concesionario, se perderá en favor del Ayuntamiento el importe de las garantías previstas en esta Ley o en otras disposiciones aplicables. Las resoluciones de terminación de concesiones de servicios públicos, deberán publicarse en el Periódico Oficial del Estado por lo menos en uno de los diarios de mayor circulación en el municipio o en su caso, en los estrados del Palacio Municipal. Cumplido el plazo por el que se haya otorgado la concesión, y no habiendo prórroga, los bienes se revertirán en favor del Ayuntamiento.</w:t>
      </w:r>
    </w:p>
    <w:sectPr w:rsidR="008825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7C"/>
    <w:rsid w:val="008825AF"/>
    <w:rsid w:val="00981D5C"/>
    <w:rsid w:val="00A254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D5F95-D1D2-49AA-9907-3C119A0A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1822</Words>
  <Characters>10023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2021-10-12T17:14:00Z</dcterms:created>
  <dcterms:modified xsi:type="dcterms:W3CDTF">2021-10-12T18:14:00Z</dcterms:modified>
</cp:coreProperties>
</file>