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A7" w:rsidRPr="000C16A7" w:rsidRDefault="000C16A7" w:rsidP="000C16A7">
      <w:pPr>
        <w:spacing w:line="235" w:lineRule="atLeast"/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0C16A7">
        <w:rPr>
          <w:rFonts w:ascii="Calibri" w:eastAsia="Times New Roman" w:hAnsi="Calibri" w:cs="Calibri"/>
          <w:b/>
          <w:bCs/>
          <w:color w:val="000000"/>
          <w:shd w:val="clear" w:color="auto" w:fill="00FFFF"/>
          <w:lang w:eastAsia="es-MX"/>
        </w:rPr>
        <w:t xml:space="preserve"> La Comisión de Asuntos Migratorios, tendrá las siguientes funciones:</w:t>
      </w:r>
    </w:p>
    <w:p w:rsidR="000C16A7" w:rsidRPr="000C16A7" w:rsidRDefault="000C16A7" w:rsidP="000C16A7">
      <w:pPr>
        <w:spacing w:line="235" w:lineRule="atLeast"/>
        <w:rPr>
          <w:rFonts w:ascii="Calibri" w:eastAsia="Times New Roman" w:hAnsi="Calibri" w:cs="Calibri"/>
          <w:color w:val="000000"/>
          <w:lang w:eastAsia="es-MX"/>
        </w:rPr>
      </w:pPr>
      <w:r w:rsidRPr="000C16A7">
        <w:rPr>
          <w:rFonts w:ascii="Calibri" w:eastAsia="Times New Roman" w:hAnsi="Calibri" w:cs="Calibri"/>
          <w:color w:val="000000"/>
          <w:lang w:eastAsia="es-MX"/>
        </w:rPr>
        <w:t> I. Proponer y promover políticas públicas municipales de atención al migrante y sus familias; 44 II. Usar mecanismos de consulta con los migrantes y sus familias, para que sus opiniones y propuestas sean tomadas en cuenta en la elaboración de los planes municipales de desarrollo; III. Vigilar el funcionamiento de los Centros Municipales de los Migrantes y el cumplimiento de los objetivos en términos de la Ley de la materia; IV. Fomentar la participación y vinculación de las asociaciones de migrantes en sus municipios y comunidades de origen; y, V. Las demás que le señale el Ayuntamiento, esta Ley u otras disposiciones aplicables.</w:t>
      </w:r>
    </w:p>
    <w:p w:rsidR="00C37D8E" w:rsidRDefault="00C37D8E">
      <w:bookmarkStart w:id="0" w:name="_GoBack"/>
      <w:bookmarkEnd w:id="0"/>
    </w:p>
    <w:sectPr w:rsidR="00C37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7"/>
    <w:rsid w:val="000C16A7"/>
    <w:rsid w:val="00C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DC19-027F-47E1-ADFD-2193549A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2021-10-21T17:01:00Z</dcterms:created>
  <dcterms:modified xsi:type="dcterms:W3CDTF">2021-10-21T17:03:00Z</dcterms:modified>
</cp:coreProperties>
</file>