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77" w:rsidRPr="00A75577" w:rsidRDefault="00A75577" w:rsidP="00A75577">
      <w:pPr>
        <w:tabs>
          <w:tab w:val="left" w:pos="9705"/>
        </w:tabs>
        <w:jc w:val="center"/>
        <w:rPr>
          <w:b/>
          <w:sz w:val="24"/>
          <w:szCs w:val="24"/>
        </w:rPr>
      </w:pPr>
      <w:r w:rsidRPr="00A75577">
        <w:rPr>
          <w:b/>
          <w:sz w:val="24"/>
          <w:szCs w:val="24"/>
        </w:rPr>
        <w:t>MUNICIPIO DE SAN LUCAS MICHOCAN</w:t>
      </w:r>
    </w:p>
    <w:p w:rsidR="00A75577" w:rsidRPr="009B523C" w:rsidRDefault="00A75577" w:rsidP="00A75577">
      <w:pPr>
        <w:spacing w:after="0"/>
        <w:jc w:val="center"/>
        <w:rPr>
          <w:rFonts w:ascii="Arial" w:hAnsi="Arial" w:cs="Arial"/>
          <w:b/>
          <w:sz w:val="20"/>
        </w:rPr>
      </w:pPr>
      <w:r w:rsidRPr="009B523C">
        <w:rPr>
          <w:rFonts w:ascii="Arial" w:hAnsi="Arial" w:cs="Arial"/>
          <w:b/>
          <w:sz w:val="20"/>
        </w:rPr>
        <w:t>NOTAS A LOS ESTADOS FINANCIEROS</w:t>
      </w:r>
    </w:p>
    <w:p w:rsidR="005E7EB3" w:rsidRDefault="00A75577" w:rsidP="005E7EB3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DEL 01 DE ENERO AL </w:t>
      </w:r>
      <w:r w:rsidR="009F5AC5">
        <w:rPr>
          <w:rFonts w:ascii="Arial" w:hAnsi="Arial" w:cs="Arial"/>
          <w:b/>
          <w:sz w:val="20"/>
        </w:rPr>
        <w:t>3</w:t>
      </w:r>
      <w:r w:rsidR="008A6DB1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 xml:space="preserve"> DE </w:t>
      </w:r>
      <w:r w:rsidR="008A6DB1">
        <w:rPr>
          <w:rFonts w:ascii="Arial" w:hAnsi="Arial" w:cs="Arial"/>
          <w:b/>
          <w:sz w:val="20"/>
        </w:rPr>
        <w:t>JUNIO</w:t>
      </w:r>
      <w:r w:rsidR="0020224C">
        <w:rPr>
          <w:rFonts w:ascii="Arial" w:hAnsi="Arial" w:cs="Arial"/>
          <w:b/>
          <w:sz w:val="20"/>
        </w:rPr>
        <w:t xml:space="preserve"> 20</w:t>
      </w:r>
      <w:r w:rsidR="0098322F">
        <w:rPr>
          <w:rFonts w:ascii="Arial" w:hAnsi="Arial" w:cs="Arial"/>
          <w:b/>
          <w:sz w:val="20"/>
        </w:rPr>
        <w:t>2</w:t>
      </w:r>
      <w:r w:rsidR="008A6DB1">
        <w:rPr>
          <w:rFonts w:ascii="Arial" w:hAnsi="Arial" w:cs="Arial"/>
          <w:b/>
          <w:sz w:val="20"/>
        </w:rPr>
        <w:t>1</w:t>
      </w:r>
    </w:p>
    <w:p w:rsidR="008A6DB1" w:rsidRDefault="008A6DB1" w:rsidP="008A6DB1">
      <w:pPr>
        <w:spacing w:after="0"/>
        <w:rPr>
          <w:rFonts w:ascii="Arial" w:hAnsi="Arial" w:cs="Arial"/>
          <w:b/>
          <w:sz w:val="20"/>
        </w:rPr>
      </w:pPr>
    </w:p>
    <w:p w:rsidR="00A75577" w:rsidRDefault="00A75577" w:rsidP="00A75577">
      <w:pPr>
        <w:tabs>
          <w:tab w:val="left" w:pos="9705"/>
        </w:tabs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estados financieros muestran los hechos con incidencia económico-financiera que ha realizado el Municipio de San Lucas, Michoacán durante el periodo del 01 de enero al 3</w:t>
      </w:r>
      <w:r w:rsidR="008A6DB1">
        <w:rPr>
          <w:rFonts w:ascii="Arial" w:hAnsi="Arial" w:cs="Arial"/>
          <w:sz w:val="24"/>
        </w:rPr>
        <w:t>0</w:t>
      </w:r>
      <w:r w:rsidR="0020224C">
        <w:rPr>
          <w:rFonts w:ascii="Arial" w:hAnsi="Arial" w:cs="Arial"/>
          <w:sz w:val="24"/>
        </w:rPr>
        <w:t xml:space="preserve"> </w:t>
      </w:r>
      <w:r w:rsidR="00CF63F7">
        <w:rPr>
          <w:rFonts w:ascii="Arial" w:hAnsi="Arial" w:cs="Arial"/>
          <w:sz w:val="24"/>
        </w:rPr>
        <w:t xml:space="preserve">de </w:t>
      </w:r>
      <w:r w:rsidR="008A6DB1">
        <w:rPr>
          <w:rFonts w:ascii="Arial" w:hAnsi="Arial" w:cs="Arial"/>
          <w:sz w:val="24"/>
        </w:rPr>
        <w:t>junio</w:t>
      </w:r>
      <w:r w:rsidR="00CF63F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</w:t>
      </w:r>
      <w:r w:rsidR="0098322F">
        <w:rPr>
          <w:rFonts w:ascii="Arial" w:hAnsi="Arial" w:cs="Arial"/>
          <w:sz w:val="24"/>
        </w:rPr>
        <w:t>2</w:t>
      </w:r>
      <w:r w:rsidR="008A6DB1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, en los mismos se muestran los resultados de la gestión económica, presupuestal y fiscal, así como la situación patrimonial.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el propósito de dar cumplimiento a los artículos 46 y 49 de la Ley General de Contabilidad Gubernamental, y a los postulados de revelación suficiente e importancia relativa se presentan las siguientes notas a los estados contables de los rubros que así lo requieran, con la finalidad de que la información sea de mayor utilidad para los usuarios.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Pr="00C206E6" w:rsidRDefault="00A75577" w:rsidP="00C206E6">
      <w:pPr>
        <w:pStyle w:val="Prrafodelista"/>
        <w:numPr>
          <w:ilvl w:val="0"/>
          <w:numId w:val="14"/>
        </w:numPr>
        <w:spacing w:after="0"/>
        <w:jc w:val="center"/>
        <w:rPr>
          <w:rFonts w:ascii="Arial" w:hAnsi="Arial" w:cs="Arial"/>
          <w:b/>
          <w:sz w:val="24"/>
        </w:rPr>
      </w:pPr>
      <w:r w:rsidRPr="00C206E6">
        <w:rPr>
          <w:rFonts w:ascii="Arial" w:hAnsi="Arial" w:cs="Arial"/>
          <w:b/>
          <w:sz w:val="24"/>
        </w:rPr>
        <w:t>NOTAS AL ESTADO DE SITUACIÓN FINANCIERA</w:t>
      </w: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</w:p>
    <w:p w:rsidR="00A75577" w:rsidRPr="00D93322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 w:rsidRPr="00D93322">
        <w:rPr>
          <w:rFonts w:ascii="Arial" w:hAnsi="Arial" w:cs="Arial"/>
          <w:b/>
          <w:sz w:val="24"/>
        </w:rPr>
        <w:t>ACTIVO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EFECTIVO Y EQUIVALENTES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el rubro de efectivo y equivalente se informa que al cierre del </w:t>
      </w:r>
      <w:r w:rsidR="00E10768">
        <w:rPr>
          <w:rFonts w:ascii="Arial" w:hAnsi="Arial" w:cs="Arial"/>
          <w:sz w:val="24"/>
        </w:rPr>
        <w:t>3</w:t>
      </w:r>
      <w:r w:rsidR="008A6DB1">
        <w:rPr>
          <w:rFonts w:ascii="Arial" w:hAnsi="Arial" w:cs="Arial"/>
          <w:sz w:val="24"/>
        </w:rPr>
        <w:t>0</w:t>
      </w:r>
      <w:r w:rsidR="005E7EB3">
        <w:rPr>
          <w:rFonts w:ascii="Arial" w:hAnsi="Arial" w:cs="Arial"/>
          <w:sz w:val="24"/>
        </w:rPr>
        <w:t xml:space="preserve"> de </w:t>
      </w:r>
      <w:r w:rsidR="008A6DB1">
        <w:rPr>
          <w:rFonts w:ascii="Arial" w:hAnsi="Arial" w:cs="Arial"/>
          <w:sz w:val="24"/>
        </w:rPr>
        <w:t>junio</w:t>
      </w:r>
      <w:r w:rsidR="00CF63F7">
        <w:rPr>
          <w:rFonts w:ascii="Arial" w:hAnsi="Arial" w:cs="Arial"/>
          <w:sz w:val="24"/>
        </w:rPr>
        <w:t xml:space="preserve"> </w:t>
      </w:r>
      <w:r w:rsidR="0098322F">
        <w:rPr>
          <w:rFonts w:ascii="Arial" w:hAnsi="Arial" w:cs="Arial"/>
          <w:sz w:val="24"/>
        </w:rPr>
        <w:t>del</w:t>
      </w:r>
      <w:r w:rsidR="00E1076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ejercicio fiscal 20</w:t>
      </w:r>
      <w:r w:rsidR="0098322F">
        <w:rPr>
          <w:rFonts w:ascii="Arial" w:hAnsi="Arial" w:cs="Arial"/>
          <w:sz w:val="24"/>
        </w:rPr>
        <w:t>2</w:t>
      </w:r>
      <w:r w:rsidR="008A6DB1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, se tiene un saldo de $</w:t>
      </w:r>
      <w:r w:rsidR="00AA7B99">
        <w:rPr>
          <w:rFonts w:ascii="Arial" w:hAnsi="Arial" w:cs="Arial"/>
          <w:sz w:val="24"/>
        </w:rPr>
        <w:t>3,208,773.91</w:t>
      </w:r>
      <w:r w:rsidR="00513F1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correspondiente a:</w:t>
      </w:r>
    </w:p>
    <w:p w:rsidR="00BD3693" w:rsidRDefault="00BD3693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220"/>
        <w:gridCol w:w="1580"/>
      </w:tblGrid>
      <w:tr w:rsidR="00AA7B99" w:rsidRPr="00AA7B99" w:rsidTr="00AA7B99">
        <w:trPr>
          <w:trHeight w:val="2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ACTIVO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$44,746,324.70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ACTIVO CIRCULANTE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$5,809,431.24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EFECTIVO Y EQUIVALENTES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$3,208,773.91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EFECTIVO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$1,672,210.57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1.1.1.1.1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CAJA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$1,672,210.57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1.1.1.1.1.01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CAJA PRINCIPAL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$1,183,213.69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1.1.1.1.1.02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CAJA GENERAL 2018-2021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$488,996.88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BANCOS/TESORERÍA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$1,536,563.34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BANCOS MONEDA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$1,536,563.34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 xml:space="preserve">BANAMEX S.A.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-$492,063.94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7001-3906090 REC. PROPIOS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$58.03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7001-4807533 CTA. CORRIENTE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-$157,583.02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7001-5099583 FONDO III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-$19,962.13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1.1.1.2.1.001.005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7002-1695619 CONST. UNIDAD DEPORTIVA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-$81.07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1.1.1.2.1.001.007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7002-1695627 OBRA CONV. FED.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-$248,046.05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1.1.1.2.1.001.008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7010 - 356633 DIF MUNICIPAL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$1,590.26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lastRenderedPageBreak/>
              <w:t>1.1.1.2.1.001.010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7008 - 6824688 FONDO III 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-$112.80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1.1.1.2.1.001.011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7008-7589224 SERV. PUB. MUN.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-$24,315.00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1.1.1.2.1.001.012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7009-230660 CONTINGENCIAS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$745.44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1.1.1.2.1.001.014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7009 - 506143 CTA. CORRIENTE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-$46,416.62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1.1.1.2.1.001.018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7010 - 2354980 PROGRAMAS REGIONALES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$58.92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1.1.1.2.1.001.019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7010 - 7954579  FONDO III 2017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1.1.1.2.1.001.023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CTA: 7011 - 6659458 O.C. (FORTALECIMIENTO FINANCIERO P/INVERSION 2017).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$1,253.82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1.1.1.2.1.001.025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7011-7154775 FONDO IV 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$839.13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1.1.1.2.1.001.026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7012 - 98940 FEISPUM 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-$92.80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1.1.1.2.1.001.16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7009 - 884814   FONDO IV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-$0.09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BBVA BANCOMER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$2,277.14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1.1.1.2.1.002.003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 xml:space="preserve">CTA: </w:t>
            </w:r>
            <w:proofErr w:type="gramStart"/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0112118211  OBRA</w:t>
            </w:r>
            <w:proofErr w:type="gramEnd"/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 xml:space="preserve"> CONV.FED. 2018.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$2,277.14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BBVA BANCOMER 2018-2021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$2,026,350.14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0112268582 GASTO CORRIENTE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$1,337,125.08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0112268329 INGRSOS PROPIOS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$348,110.06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1.1.1.2.1.003.04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0112268469 FONDO IV 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$46.70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1.1.1.2.1.003.05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0112268043 FAEISPUM 2018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$843.94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1.1.1.2.1.003.06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0112297957 D.I.F.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$188,135.76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1.1.1.2.1.003.11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0114334698 FONDO III 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-$2,097.74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1.1.1.2.1.003.12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0114334582 FONDO IV 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$55.35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1.1.1.2.1.003.13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0115678579 FAEISPUM 2020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-$0.01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1.1.1.2.1.003.14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0116002919 CONVENIO CECYTEM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-$61,169.76</w:t>
            </w:r>
          </w:p>
        </w:tc>
      </w:tr>
      <w:tr w:rsidR="00AA7B99" w:rsidRPr="00AA7B99" w:rsidTr="00AA7B99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1.1.1.2.1.003.15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0116232876 FONDO III 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-$32,627.07</w:t>
            </w:r>
          </w:p>
        </w:tc>
      </w:tr>
      <w:tr w:rsidR="00AA7B99" w:rsidRPr="00AA7B99" w:rsidTr="00AA7B99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1.1.1.2.1.003.16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CTA. 0116233023 FONDO IV 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$247,927.83</w:t>
            </w:r>
          </w:p>
        </w:tc>
      </w:tr>
    </w:tbl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BD3693" w:rsidRDefault="00BD3693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saldo en efectivo al cierre del </w:t>
      </w:r>
      <w:r w:rsidR="0062382D">
        <w:rPr>
          <w:rFonts w:ascii="Arial" w:hAnsi="Arial" w:cs="Arial"/>
          <w:sz w:val="24"/>
        </w:rPr>
        <w:t>periodo</w:t>
      </w:r>
      <w:r>
        <w:rPr>
          <w:rFonts w:ascii="Arial" w:hAnsi="Arial" w:cs="Arial"/>
          <w:sz w:val="24"/>
        </w:rPr>
        <w:t xml:space="preserve"> es el que muestra la cuenta “Caja General 2018-2021”, ya que la otra cuenta de caja, es el saldo que se traía al 31 de agosto de 2018 y la administración anterior no hizo entrega del arqueo ni efectivo alguno, tal como se certifica en el Dictamen de la Entrega-Recepción. Así mismo en las cuentas bancarias solo se tiene la certeza de los saldos de las </w:t>
      </w:r>
      <w:r w:rsidR="00A42469">
        <w:rPr>
          <w:rFonts w:ascii="Arial" w:hAnsi="Arial" w:cs="Arial"/>
          <w:sz w:val="24"/>
        </w:rPr>
        <w:t>sub</w:t>
      </w:r>
      <w:r>
        <w:rPr>
          <w:rFonts w:ascii="Arial" w:hAnsi="Arial" w:cs="Arial"/>
          <w:sz w:val="24"/>
        </w:rPr>
        <w:t>cuentas que se agrupan en la cuenta “BBVA Bancomer 2018-2021” ya que son las cuentas</w:t>
      </w:r>
      <w:r w:rsidR="00A42469">
        <w:rPr>
          <w:rFonts w:ascii="Arial" w:hAnsi="Arial" w:cs="Arial"/>
          <w:sz w:val="24"/>
        </w:rPr>
        <w:t xml:space="preserve"> bancarias </w:t>
      </w:r>
      <w:r>
        <w:rPr>
          <w:rFonts w:ascii="Arial" w:hAnsi="Arial" w:cs="Arial"/>
          <w:sz w:val="24"/>
        </w:rPr>
        <w:t xml:space="preserve"> que la presente administración contrató</w:t>
      </w:r>
      <w:r w:rsidR="00631452">
        <w:rPr>
          <w:rFonts w:ascii="Arial" w:hAnsi="Arial" w:cs="Arial"/>
          <w:sz w:val="24"/>
        </w:rPr>
        <w:t xml:space="preserve"> y que muestran el saldo actual conciliado;</w:t>
      </w:r>
      <w:r>
        <w:rPr>
          <w:rFonts w:ascii="Arial" w:hAnsi="Arial" w:cs="Arial"/>
          <w:sz w:val="24"/>
        </w:rPr>
        <w:t xml:space="preserve"> ya que la anterior</w:t>
      </w:r>
      <w:r w:rsidR="00A42469">
        <w:rPr>
          <w:rFonts w:ascii="Arial" w:hAnsi="Arial" w:cs="Arial"/>
          <w:sz w:val="24"/>
        </w:rPr>
        <w:t xml:space="preserve"> administración </w:t>
      </w:r>
      <w:r>
        <w:rPr>
          <w:rFonts w:ascii="Arial" w:hAnsi="Arial" w:cs="Arial"/>
          <w:sz w:val="24"/>
        </w:rPr>
        <w:t>no hizo entrega de ninguna cuenta bancaria.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Pr="005F4E42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 w:rsidRPr="005F4E42">
        <w:rPr>
          <w:rFonts w:ascii="Arial" w:hAnsi="Arial" w:cs="Arial"/>
          <w:b/>
          <w:sz w:val="24"/>
        </w:rPr>
        <w:t>DERECHOS A RECIBIR EFECTIVO O EQUIVALENTES</w:t>
      </w:r>
    </w:p>
    <w:p w:rsidR="00BD3693" w:rsidRDefault="00BD3693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cierre del </w:t>
      </w:r>
      <w:r w:rsidR="00850466">
        <w:rPr>
          <w:rFonts w:ascii="Arial" w:hAnsi="Arial" w:cs="Arial"/>
          <w:sz w:val="24"/>
        </w:rPr>
        <w:t>3</w:t>
      </w:r>
      <w:r w:rsidR="00AA7B99">
        <w:rPr>
          <w:rFonts w:ascii="Arial" w:hAnsi="Arial" w:cs="Arial"/>
          <w:sz w:val="24"/>
        </w:rPr>
        <w:t>0</w:t>
      </w:r>
      <w:r w:rsidR="00850466">
        <w:rPr>
          <w:rFonts w:ascii="Arial" w:hAnsi="Arial" w:cs="Arial"/>
          <w:sz w:val="24"/>
        </w:rPr>
        <w:t xml:space="preserve"> de </w:t>
      </w:r>
      <w:r w:rsidR="00AA7B99">
        <w:rPr>
          <w:rFonts w:ascii="Arial" w:hAnsi="Arial" w:cs="Arial"/>
          <w:sz w:val="24"/>
        </w:rPr>
        <w:t>junio</w:t>
      </w:r>
      <w:r w:rsidR="003C34B1">
        <w:rPr>
          <w:rFonts w:ascii="Arial" w:hAnsi="Arial" w:cs="Arial"/>
          <w:sz w:val="24"/>
        </w:rPr>
        <w:t xml:space="preserve"> </w:t>
      </w:r>
      <w:r w:rsidR="00850466">
        <w:rPr>
          <w:rFonts w:ascii="Arial" w:hAnsi="Arial" w:cs="Arial"/>
          <w:sz w:val="24"/>
        </w:rPr>
        <w:t>de 20</w:t>
      </w:r>
      <w:r w:rsidR="00524792">
        <w:rPr>
          <w:rFonts w:ascii="Arial" w:hAnsi="Arial" w:cs="Arial"/>
          <w:sz w:val="24"/>
        </w:rPr>
        <w:t>2</w:t>
      </w:r>
      <w:r w:rsidR="00AA7B99">
        <w:rPr>
          <w:rFonts w:ascii="Arial" w:hAnsi="Arial" w:cs="Arial"/>
          <w:sz w:val="24"/>
        </w:rPr>
        <w:t>1</w:t>
      </w:r>
      <w:r w:rsidR="00850466">
        <w:rPr>
          <w:rFonts w:ascii="Arial" w:hAnsi="Arial" w:cs="Arial"/>
          <w:sz w:val="24"/>
        </w:rPr>
        <w:t xml:space="preserve"> </w:t>
      </w:r>
      <w:r w:rsidR="00524792">
        <w:rPr>
          <w:rFonts w:ascii="Arial" w:hAnsi="Arial" w:cs="Arial"/>
          <w:sz w:val="24"/>
        </w:rPr>
        <w:t xml:space="preserve">se encuentra pendiente la cantidad </w:t>
      </w:r>
      <w:r>
        <w:rPr>
          <w:rFonts w:ascii="Arial" w:hAnsi="Arial" w:cs="Arial"/>
          <w:sz w:val="24"/>
        </w:rPr>
        <w:t>de $</w:t>
      </w:r>
      <w:r w:rsidR="00F52D10">
        <w:rPr>
          <w:rFonts w:ascii="Arial" w:hAnsi="Arial" w:cs="Arial"/>
          <w:sz w:val="24"/>
        </w:rPr>
        <w:t>2,</w:t>
      </w:r>
      <w:r w:rsidR="00AA7B99">
        <w:rPr>
          <w:rFonts w:ascii="Arial" w:hAnsi="Arial" w:cs="Arial"/>
          <w:sz w:val="24"/>
        </w:rPr>
        <w:t>347,677.39</w:t>
      </w:r>
      <w:r w:rsidR="00F52D1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correspondiente a:</w:t>
      </w:r>
    </w:p>
    <w:p w:rsidR="00F52D10" w:rsidRDefault="00F52D10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6110"/>
        <w:gridCol w:w="1100"/>
      </w:tblGrid>
      <w:tr w:rsidR="00AA7B99" w:rsidRPr="00AA7B99" w:rsidTr="005C53DD">
        <w:trPr>
          <w:trHeight w:val="2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DERECHOS A RECIBIR EFECTIVO O EQUIVALENTES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$2,347,677.39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CUENTAS POR COBRAR A CORTO PLAZO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$246,860.60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1.1.2.2.02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VENTA DE BIENES Y SERVICIOS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$246,860.60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1.1.2.2.02.02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ARMANDO ANTUNEZ GARCIA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$216,860.60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1.1.2.2.02.03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ANAYANTZI TORRES OSORIO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$30,000.00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DEUDORES DIVERSOS POR COBRAR A CORTO PLAZO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$633,642.00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lastRenderedPageBreak/>
              <w:t>1.1.2.3.02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DEUDORES POR GASTOS A COMPROBAR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$535,100.00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1.1.2.3.02.001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MIGUEL RENTERIA GALARZA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$470,100.00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1.1.2.3.02.002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ARTURO TORRES AGUIRRE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$60,000.00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1.1.2.3.02.003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JOSEFINA OSORIO MONDRAGON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DEUDORES POR ANTICIPO DE NOMINA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-$7,358.00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MARIA RACHEL JAIMES HERNANDEZ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-$18,000.00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1.1.2.3.03.004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ELIAS SERRANO SANCHEZ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1.1.2.3.03.008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CARLOS SANTAMARIA ROLANDO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-$20,000.00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1.1.2.3.03.017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REYES MORALES ANGEL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1.1.2.3.03.025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ELIODORO RIVERA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$5,000.00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1.1.2.3.03.028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NEREYDA ESTRADA SALGADO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-$5,000.00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VANESSA BALTAZAR RODRIGUEZ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$18,000.00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1.1.2.3.03.034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ESVEYDI HERNANDEZ LUVIANO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1.1.2.3.03.037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OFELIA SANCHEZ LUVIANO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$15,000.00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1.1.2.3.03.039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ROSA ISELA PERALTA ESTRADA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$7,142.00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ROLANDO CARLOS SANTA MARIA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$20,000.00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1.1.2.3.03.041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MA. OFELIA SANCHEZ LUVIANO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-$15,000.00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1.1.2.3.03.043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ANGEL FULGENCIO MENDEZ BORJA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$2,500.00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1.1.2.3.03.049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ANGEL REYES MORALES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JOSE NARCISO BRAVO FUERTE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1.1.2.3.03.053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ELIODORO RIVERA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-$5,000.00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1.1.2.3.03.061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ANGEL FULGENCIO MENDEZ BORJA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-$2,500.00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1.1.2.3.03.062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JOSE NARCISO BRAVO FUERTE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-$3,000.00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1.1.2.3.03.063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EDUARDO DIAZ VALLE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-$6,000.00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1.1.2.3.03.064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GABRIEL GASPAR RENTERIA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-$6,000.00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1.1.2.3.03.065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NEIROVANNY XIOMARA JAIMES VALERIO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-$500.00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DEUDORES POR ANTICIPO DE NOMINA 2018-2021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$3,500.00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1.1.2.3.05.30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MARIA AMANDA MIRANDA MANRIQUEZ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1.1.2.3.05.38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JOSE NOE LUVIANO ORTIZ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1.1.2.3.05.40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HOMERO VEGA AVELLANEDA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1.1.2.3.05.44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AMADOR HERNANDEZ GONZALEZ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1.1.2.3.05.45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MA. DE LOS ANGELES LOPEZ JUAREZ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1.1.2.3.05.7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JAVIER ALFARO CHAVEZ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DEUDORES POR GASTOS POR COMPROBAR 2018-2021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$102,400.00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1.1.2.3.06.1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ARACELI SERRATO CASTAÑEDA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$60,000.00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1.1.2.3.06.4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EFRAIN SERRATO DIAZ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$42,400.00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1.1.2.3.06.6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TERESITA SAUCEDO FLORES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INGRESOS POR RECUPERAR A CORTO PLAZO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$8,684.24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1.1.2.4.03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POR DERECHOS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$8,684.24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1.1.2.4.03.001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COMISION FEDERAL DE ELECTRICIDAD (DAP)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$8,684.24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OTROS DERECHOS A RECIBIR EFECTIVO O EQUIVALENTES A CORTO PLAZO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$1,458,490.55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1.1.2.9.01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IMPUESTOS POR ACREDITAR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$1,458,490.55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1.1.2.9.01.01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SUBSIDIO AL EMPLEO 2015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$530,297.95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1.1.2.9.01.02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SUBSIDIO AL EMPLEO 2016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$244,766.60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1.1.2.9.01.03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SUBSIDIO AL EMPLEO 2018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$148,269.00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1.1.2.9.01.04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SUBSIDIO PARA EL EMPLEO 2018-2021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$535,157.00</w:t>
            </w:r>
          </w:p>
        </w:tc>
      </w:tr>
    </w:tbl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tiene la certeza solo de los saldos que se agrupan en las cuentas que hacen referencia a la administración 2018-2021, de las demás cuentas se desconoce su historial, ya que la administración anterior no hizo entrega del expediente financiero, tal como quedo certificado en el Dictamen de la Entrega-Recepción.</w:t>
      </w:r>
      <w:r w:rsidR="0062382D">
        <w:rPr>
          <w:rFonts w:ascii="Arial" w:hAnsi="Arial" w:cs="Arial"/>
          <w:sz w:val="24"/>
        </w:rPr>
        <w:t xml:space="preserve"> Los saldos referentes a la administración 2018-2021</w:t>
      </w:r>
      <w:r w:rsidR="00A42469">
        <w:rPr>
          <w:rFonts w:ascii="Arial" w:hAnsi="Arial" w:cs="Arial"/>
          <w:sz w:val="24"/>
        </w:rPr>
        <w:t xml:space="preserve"> </w:t>
      </w:r>
      <w:r w:rsidR="0062382D">
        <w:rPr>
          <w:rFonts w:ascii="Arial" w:hAnsi="Arial" w:cs="Arial"/>
          <w:sz w:val="24"/>
        </w:rPr>
        <w:t xml:space="preserve">en el caso de la de Deudores Diversos por </w:t>
      </w:r>
      <w:r w:rsidR="0062382D">
        <w:rPr>
          <w:rFonts w:ascii="Arial" w:hAnsi="Arial" w:cs="Arial"/>
          <w:sz w:val="24"/>
        </w:rPr>
        <w:lastRenderedPageBreak/>
        <w:t>Anticipo de Nomina, se refiere a préstamos a empleados que se están descontado cada quincena. En el caso del Subsidio para el Empleo 2018-2021, aparece con este saldo ya que no se han realizado los pagos de Impuesto Sobre la Renta por Retención a Salarios.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DERECHOS A RECIBIR BIENES O SERVICIOS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cierre del </w:t>
      </w:r>
      <w:r w:rsidR="003C34B1">
        <w:rPr>
          <w:rFonts w:ascii="Arial" w:hAnsi="Arial" w:cs="Arial"/>
          <w:sz w:val="24"/>
        </w:rPr>
        <w:t>3</w:t>
      </w:r>
      <w:r w:rsidR="00AA7B99">
        <w:rPr>
          <w:rFonts w:ascii="Arial" w:hAnsi="Arial" w:cs="Arial"/>
          <w:sz w:val="24"/>
        </w:rPr>
        <w:t>0</w:t>
      </w:r>
      <w:r w:rsidR="00850466">
        <w:rPr>
          <w:rFonts w:ascii="Arial" w:hAnsi="Arial" w:cs="Arial"/>
          <w:sz w:val="24"/>
        </w:rPr>
        <w:t xml:space="preserve"> de </w:t>
      </w:r>
      <w:r w:rsidR="00AA7B99">
        <w:rPr>
          <w:rFonts w:ascii="Arial" w:hAnsi="Arial" w:cs="Arial"/>
          <w:sz w:val="24"/>
        </w:rPr>
        <w:t>junio</w:t>
      </w:r>
      <w:r w:rsidR="005963A7">
        <w:rPr>
          <w:rFonts w:ascii="Arial" w:hAnsi="Arial" w:cs="Arial"/>
          <w:sz w:val="24"/>
        </w:rPr>
        <w:t xml:space="preserve"> </w:t>
      </w:r>
      <w:r w:rsidR="00850466">
        <w:rPr>
          <w:rFonts w:ascii="Arial" w:hAnsi="Arial" w:cs="Arial"/>
          <w:sz w:val="24"/>
        </w:rPr>
        <w:t>de 20</w:t>
      </w:r>
      <w:r w:rsidR="00AA7B99">
        <w:rPr>
          <w:rFonts w:ascii="Arial" w:hAnsi="Arial" w:cs="Arial"/>
          <w:sz w:val="24"/>
        </w:rPr>
        <w:t>21</w:t>
      </w:r>
      <w:r w:rsidR="004C06DD">
        <w:rPr>
          <w:rFonts w:ascii="Arial" w:hAnsi="Arial" w:cs="Arial"/>
          <w:sz w:val="24"/>
        </w:rPr>
        <w:t xml:space="preserve">, solo se tiene una cuenta </w:t>
      </w:r>
      <w:r>
        <w:rPr>
          <w:rFonts w:ascii="Arial" w:hAnsi="Arial" w:cs="Arial"/>
          <w:sz w:val="24"/>
        </w:rPr>
        <w:t>correspondiente a: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068"/>
        <w:gridCol w:w="1418"/>
      </w:tblGrid>
      <w:tr w:rsidR="00AA7B99" w:rsidRPr="00AA7B99" w:rsidTr="005C53DD">
        <w:trPr>
          <w:trHeight w:val="2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A7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DERECHOS A RECIBIR BIENES O SERVICIOS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$252,979.94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1.1.3.1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ANTICIPO A PROVEEDORES POR ADQUISICIÓN DE BIENES Y PRESTACIÓN DE 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$32,266.26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1.1.3.1.03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PROVEEDORES DE OTROS SERVICIOS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$32,266.26</w:t>
            </w:r>
          </w:p>
        </w:tc>
      </w:tr>
      <w:tr w:rsidR="00AA7B99" w:rsidRPr="00AA7B99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1.1.3.1.03.101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TRACSA S.A. DE C.V.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$32,266.26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1.1.3.4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ANTICIPO A CONTRATISTAS POR OBRAS PÚBLICAS A CORTO PLAZO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$220,713.68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1.1.3.4.1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EN BIENES DE DOMINIO PUBLICO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$220,713.68</w:t>
            </w:r>
          </w:p>
        </w:tc>
      </w:tr>
      <w:tr w:rsidR="00AA7B99" w:rsidRPr="00AA7B99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1.1.3.4.1.001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ARYA PAVINTER S.A. DE C.V.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99" w:rsidRPr="00AA7B99" w:rsidRDefault="00AA7B99" w:rsidP="00AA7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AA7B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$220,713.68</w:t>
            </w:r>
          </w:p>
        </w:tc>
      </w:tr>
    </w:tbl>
    <w:p w:rsidR="005963A7" w:rsidRDefault="005963A7" w:rsidP="00A75577">
      <w:pPr>
        <w:spacing w:after="0"/>
        <w:jc w:val="both"/>
        <w:rPr>
          <w:rFonts w:ascii="Arial" w:hAnsi="Arial" w:cs="Arial"/>
          <w:sz w:val="24"/>
        </w:rPr>
      </w:pPr>
    </w:p>
    <w:p w:rsidR="004C06DD" w:rsidRDefault="004C06DD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Dicha cuenta se desconoce su historial por los mismos motivos que se han señalado, ya que pertenece a la administración anterior</w:t>
      </w:r>
      <w:r w:rsidR="00631452">
        <w:rPr>
          <w:rFonts w:ascii="Arial" w:hAnsi="Arial" w:cs="Arial"/>
          <w:sz w:val="24"/>
        </w:rPr>
        <w:t xml:space="preserve"> y se está en espera de</w:t>
      </w:r>
      <w:r w:rsidR="00524792">
        <w:rPr>
          <w:rFonts w:ascii="Arial" w:hAnsi="Arial" w:cs="Arial"/>
          <w:sz w:val="24"/>
        </w:rPr>
        <w:t xml:space="preserve">l resultado de </w:t>
      </w:r>
      <w:r w:rsidR="00631452">
        <w:rPr>
          <w:rFonts w:ascii="Arial" w:hAnsi="Arial" w:cs="Arial"/>
          <w:sz w:val="24"/>
        </w:rPr>
        <w:t>la fiscalización 2018, para determinar que se hace con este saldo</w:t>
      </w:r>
      <w:r>
        <w:rPr>
          <w:rFonts w:ascii="Arial" w:hAnsi="Arial" w:cs="Arial"/>
          <w:sz w:val="24"/>
        </w:rPr>
        <w:t>.</w:t>
      </w:r>
    </w:p>
    <w:p w:rsidR="00BD3693" w:rsidRDefault="00BD3693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BIENES INMUEBLES, INFRAESTRUCTURA Y CON</w:t>
      </w:r>
      <w:r w:rsidR="00850466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TRUCCIONES EN PROCESO</w:t>
      </w:r>
    </w:p>
    <w:p w:rsidR="00032F29" w:rsidRDefault="00032F29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Dentro del rubro de Bienes Inmuebles y Construcciones en Proceso se informa un saldo global al </w:t>
      </w:r>
      <w:r w:rsidR="00BC3472">
        <w:rPr>
          <w:rFonts w:ascii="Arial" w:hAnsi="Arial" w:cs="Arial"/>
          <w:sz w:val="24"/>
        </w:rPr>
        <w:t>3</w:t>
      </w:r>
      <w:r w:rsidR="005C53DD">
        <w:rPr>
          <w:rFonts w:ascii="Arial" w:hAnsi="Arial" w:cs="Arial"/>
          <w:sz w:val="24"/>
        </w:rPr>
        <w:t>0</w:t>
      </w:r>
      <w:r w:rsidR="00BC3472">
        <w:rPr>
          <w:rFonts w:ascii="Arial" w:hAnsi="Arial" w:cs="Arial"/>
          <w:sz w:val="24"/>
        </w:rPr>
        <w:t xml:space="preserve"> de </w:t>
      </w:r>
      <w:r w:rsidR="005C53DD">
        <w:rPr>
          <w:rFonts w:ascii="Arial" w:hAnsi="Arial" w:cs="Arial"/>
          <w:sz w:val="24"/>
        </w:rPr>
        <w:t>junio</w:t>
      </w:r>
      <w:r w:rsidR="00BC3472">
        <w:rPr>
          <w:rFonts w:ascii="Arial" w:hAnsi="Arial" w:cs="Arial"/>
          <w:sz w:val="24"/>
        </w:rPr>
        <w:t xml:space="preserve"> de 20</w:t>
      </w:r>
      <w:r w:rsidR="00A8231C">
        <w:rPr>
          <w:rFonts w:ascii="Arial" w:hAnsi="Arial" w:cs="Arial"/>
          <w:sz w:val="24"/>
        </w:rPr>
        <w:t>2</w:t>
      </w:r>
      <w:r w:rsidR="005C53DD">
        <w:rPr>
          <w:rFonts w:ascii="Arial" w:hAnsi="Arial" w:cs="Arial"/>
          <w:sz w:val="24"/>
        </w:rPr>
        <w:t>1</w:t>
      </w:r>
      <w:r w:rsidR="004C06D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$</w:t>
      </w:r>
      <w:r w:rsidR="005C53DD">
        <w:rPr>
          <w:rFonts w:ascii="Arial" w:hAnsi="Arial" w:cs="Arial"/>
          <w:sz w:val="24"/>
        </w:rPr>
        <w:t>28,835,588.07</w:t>
      </w:r>
      <w:r>
        <w:rPr>
          <w:rFonts w:ascii="Arial" w:hAnsi="Arial" w:cs="Arial"/>
          <w:sz w:val="24"/>
        </w:rPr>
        <w:t xml:space="preserve"> correspondiente a: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240"/>
        <w:gridCol w:w="1280"/>
      </w:tblGrid>
      <w:tr w:rsidR="005C53DD" w:rsidRPr="005C53DD" w:rsidTr="005C53DD">
        <w:trPr>
          <w:trHeight w:val="2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C5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C5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C5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</w:t>
            </w:r>
          </w:p>
        </w:tc>
      </w:tr>
      <w:tr w:rsidR="005C53DD" w:rsidRPr="005C53DD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ACTIVO NO CIRCULANTE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$38,936,893.46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BIENES INMUEBLES, INFRAESTRUCTURA Y CONSTRUCCIONES EN PROCESO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$28,835,588.07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EDIFICIOS NO HABITACIONALES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$17,781,925.71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EDIFICIOS Y LOCALES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$17,781,925.71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OFICINAS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$10,259,122.15</w:t>
            </w:r>
          </w:p>
        </w:tc>
      </w:tr>
      <w:tr w:rsidR="005C53DD" w:rsidRPr="005C53DD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1.2.3.3.1.01.01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VALOR DE LOS BIENES INMUEBLES A LA APERTURA SEGUN SALDOS HISTORICOS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$8,755,368.00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1.2.3.3.1.01.02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CASA DE LA CULTURA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$1,503,754.15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1.2.3.3.1.05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EDIFICIOS COMERCIALES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$3,990,875.56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1.2.3.3.1.05.01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MERCADO DE ANTOJITOS, EN CABECERA MUNCIPAL DE SAN LUCAS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$3,990,875.56</w:t>
            </w:r>
          </w:p>
        </w:tc>
      </w:tr>
      <w:tr w:rsidR="005C53DD" w:rsidRPr="005C53DD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1.2.3.3.1.06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EDIFICIOS PARA RECREACIÓN PÚBLICA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$3,531,928.00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1.2.3.3.1.06.01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SALON DE USOS MULTIPLES LAS CAMELINAS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$3,531,928.00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1.2.3.5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CONSTRUCCIONES EN PROCESO EN BIENES DE DOMINIO PÚBLICO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$11,053,662.36</w:t>
            </w:r>
          </w:p>
        </w:tc>
      </w:tr>
    </w:tbl>
    <w:p w:rsidR="00BC3472" w:rsidRDefault="00BC3472" w:rsidP="00A75577">
      <w:pPr>
        <w:spacing w:after="0"/>
        <w:jc w:val="both"/>
        <w:rPr>
          <w:rFonts w:ascii="Arial" w:hAnsi="Arial" w:cs="Arial"/>
          <w:sz w:val="24"/>
        </w:rPr>
      </w:pPr>
    </w:p>
    <w:p w:rsidR="00EF5A4C" w:rsidRDefault="00EF5A4C" w:rsidP="004C06D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saldo en la cuenta de oficinas es histórico y </w:t>
      </w:r>
      <w:r w:rsidR="004C06DD">
        <w:rPr>
          <w:rFonts w:ascii="Arial" w:hAnsi="Arial" w:cs="Arial"/>
          <w:sz w:val="24"/>
        </w:rPr>
        <w:t>se desconoce la veracidad, ya que no se dio información en la Entrega-Recepción y no se tiene evidencia documental que ampare el saldo descrito.</w:t>
      </w:r>
      <w:r>
        <w:rPr>
          <w:rFonts w:ascii="Arial" w:hAnsi="Arial" w:cs="Arial"/>
          <w:sz w:val="24"/>
        </w:rPr>
        <w:t xml:space="preserve"> En el caso de la cuenta de la Casa de la Cultura</w:t>
      </w:r>
      <w:r w:rsidR="00964F7B">
        <w:rPr>
          <w:rFonts w:ascii="Arial" w:hAnsi="Arial" w:cs="Arial"/>
          <w:sz w:val="24"/>
        </w:rPr>
        <w:t xml:space="preserve"> y Salón de Usos Múltiples las Camelinas, </w:t>
      </w:r>
      <w:r>
        <w:rPr>
          <w:rFonts w:ascii="Arial" w:hAnsi="Arial" w:cs="Arial"/>
          <w:sz w:val="24"/>
        </w:rPr>
        <w:t xml:space="preserve">ampara el valor de construcción de dicho </w:t>
      </w:r>
      <w:r>
        <w:rPr>
          <w:rFonts w:ascii="Arial" w:hAnsi="Arial" w:cs="Arial"/>
          <w:sz w:val="24"/>
        </w:rPr>
        <w:lastRenderedPageBreak/>
        <w:t>inmueble que data de</w:t>
      </w:r>
      <w:r w:rsidR="00964F7B">
        <w:rPr>
          <w:rFonts w:ascii="Arial" w:hAnsi="Arial" w:cs="Arial"/>
          <w:sz w:val="24"/>
        </w:rPr>
        <w:t xml:space="preserve"> la administración </w:t>
      </w:r>
      <w:r>
        <w:rPr>
          <w:rFonts w:ascii="Arial" w:hAnsi="Arial" w:cs="Arial"/>
          <w:sz w:val="24"/>
        </w:rPr>
        <w:t>2015</w:t>
      </w:r>
      <w:r w:rsidR="00964F7B">
        <w:rPr>
          <w:rFonts w:ascii="Arial" w:hAnsi="Arial" w:cs="Arial"/>
          <w:sz w:val="24"/>
        </w:rPr>
        <w:t>-2018</w:t>
      </w:r>
      <w:r w:rsidR="00E00BD8">
        <w:rPr>
          <w:rFonts w:ascii="Arial" w:hAnsi="Arial" w:cs="Arial"/>
          <w:sz w:val="24"/>
        </w:rPr>
        <w:t>; derivado de la capitalización de obras en proceso del ejercicio fiscal 2020, se capitaliza la obra denominad</w:t>
      </w:r>
      <w:r w:rsidR="005C53DD">
        <w:rPr>
          <w:rFonts w:ascii="Arial" w:hAnsi="Arial" w:cs="Arial"/>
          <w:sz w:val="24"/>
        </w:rPr>
        <w:t>a</w:t>
      </w:r>
      <w:r w:rsidR="00E00BD8">
        <w:rPr>
          <w:rFonts w:ascii="Arial" w:hAnsi="Arial" w:cs="Arial"/>
          <w:sz w:val="24"/>
        </w:rPr>
        <w:t xml:space="preserve"> Mercado de Antojitos en Cabecera Municipal de San Lucas. </w:t>
      </w:r>
      <w:r w:rsidR="00516F45">
        <w:rPr>
          <w:rFonts w:ascii="Arial" w:hAnsi="Arial" w:cs="Arial"/>
          <w:sz w:val="24"/>
        </w:rPr>
        <w:t>Así mismo la cuenta “Construcciones en proceso en bienes de dominio público” manifiesta el saldo de las obras que están en construcción en el presente ejercicio y de las cuales aún no se capitaliza ninguna.</w:t>
      </w:r>
    </w:p>
    <w:p w:rsidR="004C06DD" w:rsidRDefault="004C06DD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BIENES MUEBLES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relación a los Bienes Muebles con que cuenta el Municipio de </w:t>
      </w:r>
      <w:r w:rsidR="00B40AD2">
        <w:rPr>
          <w:rFonts w:ascii="Arial" w:hAnsi="Arial" w:cs="Arial"/>
          <w:sz w:val="24"/>
        </w:rPr>
        <w:t>San Lucas</w:t>
      </w:r>
      <w:r>
        <w:rPr>
          <w:rFonts w:ascii="Arial" w:hAnsi="Arial" w:cs="Arial"/>
          <w:sz w:val="24"/>
        </w:rPr>
        <w:t xml:space="preserve">, Michoacán, al </w:t>
      </w:r>
      <w:r w:rsidR="00132134">
        <w:rPr>
          <w:rFonts w:ascii="Arial" w:hAnsi="Arial" w:cs="Arial"/>
          <w:sz w:val="24"/>
        </w:rPr>
        <w:t>3</w:t>
      </w:r>
      <w:r w:rsidR="0007117E">
        <w:rPr>
          <w:rFonts w:ascii="Arial" w:hAnsi="Arial" w:cs="Arial"/>
          <w:sz w:val="24"/>
        </w:rPr>
        <w:t>0</w:t>
      </w:r>
      <w:r w:rsidR="00132134">
        <w:rPr>
          <w:rFonts w:ascii="Arial" w:hAnsi="Arial" w:cs="Arial"/>
          <w:sz w:val="24"/>
        </w:rPr>
        <w:t xml:space="preserve"> de</w:t>
      </w:r>
      <w:r w:rsidR="005963A7">
        <w:rPr>
          <w:rFonts w:ascii="Arial" w:hAnsi="Arial" w:cs="Arial"/>
          <w:sz w:val="24"/>
        </w:rPr>
        <w:t xml:space="preserve"> </w:t>
      </w:r>
      <w:r w:rsidR="0007117E">
        <w:rPr>
          <w:rFonts w:ascii="Arial" w:hAnsi="Arial" w:cs="Arial"/>
          <w:sz w:val="24"/>
        </w:rPr>
        <w:t>junio</w:t>
      </w:r>
      <w:r w:rsidR="00132134">
        <w:rPr>
          <w:rFonts w:ascii="Arial" w:hAnsi="Arial" w:cs="Arial"/>
          <w:sz w:val="24"/>
        </w:rPr>
        <w:t xml:space="preserve"> de 20</w:t>
      </w:r>
      <w:r w:rsidR="00A8231C">
        <w:rPr>
          <w:rFonts w:ascii="Arial" w:hAnsi="Arial" w:cs="Arial"/>
          <w:sz w:val="24"/>
        </w:rPr>
        <w:t>2</w:t>
      </w:r>
      <w:r w:rsidR="0007117E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asciende a una cifra global de</w:t>
      </w:r>
      <w:r w:rsidRPr="002B2B65">
        <w:rPr>
          <w:rFonts w:ascii="Arial" w:hAnsi="Arial" w:cs="Arial"/>
          <w:sz w:val="24"/>
        </w:rPr>
        <w:t xml:space="preserve"> $</w:t>
      </w:r>
      <w:r w:rsidR="00964F7B">
        <w:rPr>
          <w:rFonts w:ascii="Arial" w:hAnsi="Arial" w:cs="Arial"/>
          <w:sz w:val="24"/>
        </w:rPr>
        <w:t>10,</w:t>
      </w:r>
      <w:r w:rsidR="0007117E">
        <w:rPr>
          <w:rFonts w:ascii="Arial" w:hAnsi="Arial" w:cs="Arial"/>
          <w:sz w:val="24"/>
        </w:rPr>
        <w:t>101,305.39</w:t>
      </w:r>
      <w:r>
        <w:rPr>
          <w:rFonts w:ascii="Arial" w:hAnsi="Arial" w:cs="Arial"/>
          <w:sz w:val="24"/>
        </w:rPr>
        <w:t xml:space="preserve"> correspondiente a:</w:t>
      </w:r>
    </w:p>
    <w:p w:rsidR="00964F7B" w:rsidRDefault="00964F7B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240"/>
        <w:gridCol w:w="1280"/>
      </w:tblGrid>
      <w:tr w:rsidR="005C53DD" w:rsidRPr="005C53DD" w:rsidTr="005C53DD">
        <w:trPr>
          <w:trHeight w:val="2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C5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C5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C53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BIENES MUEBLES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$10,101,305.39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MOBILIARIO Y EQUIPO DE ADMINISTRACIÓN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$8,199,301.44</w:t>
            </w:r>
          </w:p>
        </w:tc>
      </w:tr>
      <w:tr w:rsidR="005C53DD" w:rsidRPr="005C53DD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MUEBLES DE OFICINA Y ESTANTERÍA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$215,054.72</w:t>
            </w:r>
          </w:p>
        </w:tc>
      </w:tr>
      <w:tr w:rsidR="005C53DD" w:rsidRPr="005C53DD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1.2.4.1.2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MUEBLES, EXCEPTO DE OFICINA Y ESTANTERÍA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$5,349.00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1.2.4.1.3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EQUIPO DE CÓMPUTO Y DE TECNOLOGÍAS DE LA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$750,271.90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1.2.4.1.9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OTROS MOBILIARIOS Y EQUIPOS DE ADMINISTRACIÓN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$7,228,625.82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1.2.4.1.9.01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EQUIPO DE ADMINISTRACIÓN.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$7,228,625.82</w:t>
            </w:r>
          </w:p>
        </w:tc>
      </w:tr>
      <w:tr w:rsidR="005C53DD" w:rsidRPr="005C53DD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VEHÍCULOS Y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$1,752,500.00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1.2.4.4.1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AUTOMÓVILES Y EQUIPO TERRESTRE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$1,752,500.00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1.2.4.4.1.05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VEHÍCULOS Y EQUIPO TERRESTRES, DESTINADOS A SERVIDORES PÚBLICOS.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$1,752,500.00</w:t>
            </w:r>
          </w:p>
        </w:tc>
      </w:tr>
      <w:tr w:rsidR="005C53DD" w:rsidRPr="005C53DD" w:rsidTr="005C53DD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MAQUINARIA, OTROS EQUIPOS Y HERRAMIENTAS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$149,503.95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1.2.4.6.5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EQUIPO DE COMUNICACIÓN Y TELECOMUNICACIÓN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$117,503.95</w:t>
            </w:r>
          </w:p>
        </w:tc>
      </w:tr>
      <w:tr w:rsidR="005C53DD" w:rsidRPr="005C53DD" w:rsidTr="005C53DD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1.2.4.6.7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HERRAMIENTAS Y MÁQUINAS-HERRAMIENTA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DD" w:rsidRPr="005C53DD" w:rsidRDefault="005C53DD" w:rsidP="005C53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C53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$32,000.00</w:t>
            </w:r>
          </w:p>
        </w:tc>
      </w:tr>
    </w:tbl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</w:p>
    <w:p w:rsidR="002E3FE6" w:rsidRDefault="006D0841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recibir la administración el 1° de septiembre de 2018, la administración anterior dejo un saldo contable en la cuenta de Bienes Muebles por la cantidad de $9,652,805.09, misma que no concuerda con los bienes físicos entregados, tal como se </w:t>
      </w:r>
      <w:r w:rsidR="006F46B4">
        <w:rPr>
          <w:rFonts w:ascii="Arial" w:hAnsi="Arial" w:cs="Arial"/>
          <w:sz w:val="24"/>
        </w:rPr>
        <w:t>observó</w:t>
      </w:r>
      <w:r>
        <w:rPr>
          <w:rFonts w:ascii="Arial" w:hAnsi="Arial" w:cs="Arial"/>
          <w:sz w:val="24"/>
        </w:rPr>
        <w:t xml:space="preserve"> en el Dictamen de Entrega-Recepción de la </w:t>
      </w:r>
      <w:r w:rsidR="006F46B4">
        <w:rPr>
          <w:rFonts w:ascii="Arial" w:hAnsi="Arial" w:cs="Arial"/>
          <w:sz w:val="24"/>
        </w:rPr>
        <w:t>Administración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Publica</w:t>
      </w:r>
      <w:proofErr w:type="spellEnd"/>
      <w:r>
        <w:rPr>
          <w:rFonts w:ascii="Arial" w:hAnsi="Arial" w:cs="Arial"/>
          <w:sz w:val="24"/>
        </w:rPr>
        <w:t xml:space="preserve"> Municipal entregado ante la Auditoria Superior de </w:t>
      </w:r>
      <w:r w:rsidR="006F46B4">
        <w:rPr>
          <w:rFonts w:ascii="Arial" w:hAnsi="Arial" w:cs="Arial"/>
          <w:sz w:val="24"/>
        </w:rPr>
        <w:t>Michoacán</w:t>
      </w:r>
      <w:r>
        <w:rPr>
          <w:rFonts w:ascii="Arial" w:hAnsi="Arial" w:cs="Arial"/>
          <w:sz w:val="24"/>
        </w:rPr>
        <w:t>, donde se hace notar la falta de vehículos entre otros bienes muebles</w:t>
      </w:r>
      <w:r w:rsidR="00D95B04">
        <w:rPr>
          <w:rFonts w:ascii="Arial" w:hAnsi="Arial" w:cs="Arial"/>
          <w:sz w:val="24"/>
        </w:rPr>
        <w:t>, además que no presentan las depreciaciones de los bienes adquiridos</w:t>
      </w:r>
      <w:r>
        <w:rPr>
          <w:rFonts w:ascii="Arial" w:hAnsi="Arial" w:cs="Arial"/>
          <w:sz w:val="24"/>
        </w:rPr>
        <w:t xml:space="preserve">. A partir de la entrada de la presente administración </w:t>
      </w:r>
      <w:r w:rsidR="006F46B4">
        <w:rPr>
          <w:rFonts w:ascii="Arial" w:hAnsi="Arial" w:cs="Arial"/>
          <w:sz w:val="24"/>
        </w:rPr>
        <w:t>se ha adquirido Muebles y Equipo de Administración por la cantidad de $</w:t>
      </w:r>
      <w:r w:rsidR="0007117E">
        <w:rPr>
          <w:rFonts w:ascii="Arial" w:hAnsi="Arial" w:cs="Arial"/>
          <w:sz w:val="24"/>
        </w:rPr>
        <w:t>448,500.30</w:t>
      </w:r>
      <w:r w:rsidR="006F46B4">
        <w:rPr>
          <w:rFonts w:ascii="Arial" w:hAnsi="Arial" w:cs="Arial"/>
          <w:sz w:val="24"/>
        </w:rPr>
        <w:t xml:space="preserve"> el cual está identificado con una cuenta individual y debidamente integrado en el inventario del patrimonio municipal.</w:t>
      </w:r>
      <w:r w:rsidR="00D95B04">
        <w:rPr>
          <w:rFonts w:ascii="Arial" w:hAnsi="Arial" w:cs="Arial"/>
          <w:sz w:val="24"/>
        </w:rPr>
        <w:t xml:space="preserve"> </w:t>
      </w:r>
    </w:p>
    <w:p w:rsidR="002E3FE6" w:rsidRDefault="002E3FE6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PASIVO</w:t>
      </w:r>
    </w:p>
    <w:p w:rsidR="00A75577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</w:p>
    <w:p w:rsidR="00A75577" w:rsidRPr="00B3061C" w:rsidRDefault="00A75577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CUENTAS POR PAGAR A CORTO PLAZO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En el rubro de cuentas por pagar a corto plazo se informa que el saldo al</w:t>
      </w:r>
      <w:r w:rsidR="00132134">
        <w:rPr>
          <w:rFonts w:ascii="Arial" w:hAnsi="Arial" w:cs="Arial"/>
          <w:sz w:val="24"/>
        </w:rPr>
        <w:t xml:space="preserve"> 3</w:t>
      </w:r>
      <w:r w:rsidR="0007117E">
        <w:rPr>
          <w:rFonts w:ascii="Arial" w:hAnsi="Arial" w:cs="Arial"/>
          <w:sz w:val="24"/>
        </w:rPr>
        <w:t>0</w:t>
      </w:r>
      <w:r w:rsidR="00132134">
        <w:rPr>
          <w:rFonts w:ascii="Arial" w:hAnsi="Arial" w:cs="Arial"/>
          <w:sz w:val="24"/>
        </w:rPr>
        <w:t xml:space="preserve"> de </w:t>
      </w:r>
      <w:r w:rsidR="0007117E">
        <w:rPr>
          <w:rFonts w:ascii="Arial" w:hAnsi="Arial" w:cs="Arial"/>
          <w:sz w:val="24"/>
        </w:rPr>
        <w:t xml:space="preserve">junio </w:t>
      </w:r>
      <w:r w:rsidR="00132134">
        <w:rPr>
          <w:rFonts w:ascii="Arial" w:hAnsi="Arial" w:cs="Arial"/>
          <w:sz w:val="24"/>
        </w:rPr>
        <w:t>de 20</w:t>
      </w:r>
      <w:r w:rsidR="00A8231C">
        <w:rPr>
          <w:rFonts w:ascii="Arial" w:hAnsi="Arial" w:cs="Arial"/>
          <w:sz w:val="24"/>
        </w:rPr>
        <w:t>2</w:t>
      </w:r>
      <w:r w:rsidR="0007117E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es por la cantidad de $</w:t>
      </w:r>
      <w:r w:rsidR="002E3FE6">
        <w:rPr>
          <w:rFonts w:ascii="Arial" w:hAnsi="Arial" w:cs="Arial"/>
          <w:sz w:val="24"/>
        </w:rPr>
        <w:t>2</w:t>
      </w:r>
      <w:r w:rsidR="0007117E">
        <w:rPr>
          <w:rFonts w:ascii="Arial" w:hAnsi="Arial" w:cs="Arial"/>
          <w:sz w:val="24"/>
        </w:rPr>
        <w:t>0</w:t>
      </w:r>
      <w:r w:rsidR="002E3FE6">
        <w:rPr>
          <w:rFonts w:ascii="Arial" w:hAnsi="Arial" w:cs="Arial"/>
          <w:sz w:val="24"/>
        </w:rPr>
        <w:t>,</w:t>
      </w:r>
      <w:r w:rsidR="0007117E">
        <w:rPr>
          <w:rFonts w:ascii="Arial" w:hAnsi="Arial" w:cs="Arial"/>
          <w:sz w:val="24"/>
        </w:rPr>
        <w:t>610,447.22</w:t>
      </w:r>
      <w:r>
        <w:rPr>
          <w:rFonts w:ascii="Arial" w:hAnsi="Arial" w:cs="Arial"/>
          <w:sz w:val="24"/>
        </w:rPr>
        <w:t xml:space="preserve"> correspondientes a:</w:t>
      </w:r>
    </w:p>
    <w:p w:rsidR="00584D31" w:rsidRDefault="00584D31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240"/>
        <w:gridCol w:w="1280"/>
      </w:tblGrid>
      <w:tr w:rsidR="0007117E" w:rsidRPr="0007117E" w:rsidTr="0007117E">
        <w:trPr>
          <w:trHeight w:val="2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1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1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1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PASIVO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$21,955,794.08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PASIVO CIRCULANTE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$21,955,794.08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CUENTAS POR PAGAR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$20,610,447.22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SERVICIOS PERSONALES POR PAGAR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$467,129.51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REMUNERACIONES DE CARÁCTER PERMANENTE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$827.00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2.1.1.1.1.3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SUELDOS BASE AL PERSONAL PERMANENTE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$827.00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2.1.1.1.1.3.03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SUELDOS POR PAGAR 2018-2021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$827.00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PRESTACIONES SOCIALES Y ECONOMICAS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$466,302.51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2.1.1.1.5.2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INDEMNIZACIONES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$450,212.51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2.1.1.1.5.2.02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PAGO DE LIQUIDACIONES.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$450,212.51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2.1.1.1.5.9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OTRAS PRESTACIONES SOCIALES Y ECONOMICAS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$16,090.00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2.1.1.1.5.9.03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SUBSIDIO AL EMPLEO.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$16,090.00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PROVEEDORES POR PAGAR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$2,993,437.83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MATERIALES Y SUMINISTROS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$2,601,584.66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2.1.1.2.01.006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RUBEN FLORES HIDALGO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$387,264.01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2.1.1.2.01.017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GASOLINERIA SAN LUCAS S.A.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$225,255.22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2.1.1.2.01.029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YOLANDA SUAZO PINEDA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$30,549.00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2.1.1.2.01.040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COMERCIAL RIVA PALACIO, S.A.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$438,780.49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2.1.1.2.01.045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JOSE ARQUIMIDES AVELLANEDA BUSTOS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$235,162.00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2.1.1.2.01.046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 xml:space="preserve">GRUPO INGENIERIA CIVIL AVANZADA S.A. DE C.V.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$453,040.00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2.1.1.2.01.047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NEUMATICOS MUEVE TIERRA S.A.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$6,542.00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2.1.1.2.01.048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ALEJANDRO CASTILLO UGARTE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$7,540.00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2.1.1.2.01.049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YOLANDA SUAZO PINEDA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-$0.02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ALFREDO CRUZ GOMEZ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$52,200.00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ISMAEL GRANADOS GARCIA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$87,696.00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HOMERO VEGA AVELLANEDA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$2,292.00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MAS TUBO S.A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$37,721.00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GUADALUPE IVONE ZAMUDIO TAVERA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$102,763.00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GC TORNICENTRO S.A.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$1,018.00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NEREYDA PERALTA LUVIANO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$8,666.00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 xml:space="preserve">DISTRIBUIDORA DE PINTURAS Y COMPLEMENTOS MORELIA S.A.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$8,115.00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RODOLFO ALAMILLA RENDON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-$12,591.00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2.1.1.2.01.059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ISMAEL GRANADOS GONZALEZ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$89,223.00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2.1.1.2.01.060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ARYA PAVITER S.A.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$180,878.00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2.1.1.2.01.061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ALEJANDRO QUINTANA CORTES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$48,454.00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2.1.1.2.01.062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LISTAS DE RAYA: CONST. UNIDAD DEP. DE RIVA PALACIO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$179,560.00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2.1.1.2.01.072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MIREYA TAPIA DIAZ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$16,658.56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2.1.1.2.01.073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GRUPO TREDI RADIO S.A. DE.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$14,798.40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PROVEEDORES 2018-2021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$401,629.17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GASOLINERIA SAN LUCAS S.A.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2.1.1.2.02.13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JOSE OSCAR GOMEZ ROBLES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2.1.1.2.02.14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SANTIAGO TERRONES SIXTOS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2.1.1.2.02.15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ANGEL RAMIREZ ORTUÑO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2.1.1.2.02.17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NATALIA ROJAS CASTAÑEDA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$62,401.32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2.1.1.2.02.19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RODOLFO OCTAVIO JAIMES NUÑEZ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$91,074.50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2.1.1.2.02.20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PAMELA VEGA TRUJILLO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2.1.1.2.02.21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SERVILLANTAS DE ALTAMIRANO, SA DE CV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2.1.1.2.02.23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ABRAHAM SOTO DUARTE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2.1.1.2.02.25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KELLY NAHOMI AVELLANEDA PERALTA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-$2,566.00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lastRenderedPageBreak/>
              <w:t>2.1.1.2.02.26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CARMELO ALONSO DOMINGUEZ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-$23,803.00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2.1.1.2.02.27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YOLANDA SUAZO PINEDA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$27.00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DANIEL GERVACIO TAPIA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COMERCIAL RIVA PALACIO, S.A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$81,639.75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 xml:space="preserve">FERNANDO JIMENEZ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NATALIA ROMERO FRANCES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$6,590.01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SILVANO TORRES SERRANO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APOLINAR GRANADOS SERRATO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EVERARDO PEREZ ZUÑIGA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2.1.1.2.02.37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COMISION FEDERAL DE ELECTRICIDAD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$183,765.50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JOSE NESTOR FLORES PERALTA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$2,500.00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ZOYLA ONTIVEROS DIAZ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FLAVIO MARTINEZ GONZALEZ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$0.09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2.1.1.2.02.8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COMERCIALIZADORA DE AGROSERVICIOS DEL BALSAS S.A. DE C.V.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SERVICIOS GENERALES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-$9,776.00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2.1.1.2.03.009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MA. ELENA AVELLANEDA MUJICA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$21,000.00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2.1.1.2.03.011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LEONARDO ORTEGA MORENO2016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-$41,176.00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2.1.1.2.03.012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JORGE ORTEGA MORENO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$10,400.00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RETENCIONES Y CONTRIBUCIONES POR PAGAR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$13,913,811.59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2.1.1.7.1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IMPUESTOS RETENIDOS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$13,913,811.59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2.1.1.7.1.01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ISR RETENIDO A EMPLEADOS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$8,841,465.13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2.1.1.7.1.02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10% RETENIDO POR HONARIOS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$2,750.00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2.1.1.7.1.03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IMSS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$546.00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2.1.1.7.1.04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I.S.R. POR RETENCION SALARIOS 2018-2021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$5,069,050.46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OTRAS CUENTAS POR PAGAR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$3,236,068.29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PENSIÓN ALIMENTICIA DE TRABAJADORES DEL AYUNTAMIENTO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$1,000.00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2.1.1.9.02.001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YADIRA FLORES MARTINEZ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$2,000.00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2.1.1.9.02.002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EDITH CHAVEZ ESPINOZA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$2,000.00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2.1.1.9.02.003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FRANCISCA ROSALES GOMEZ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-$3,000.00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 xml:space="preserve">ACREEDORES DIVERSOS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$3,044,352.00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2.1.1.9.03.002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MIGUEL RENTERIA GALARZA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$135,580.00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2.1.1.9.03.006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FAVIAN SOLIZ VERGARA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$520.00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2.1.1.9.03.062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AGUINALDOS POR PAGAR 2017.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$2,908,252.00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ACREEDORES DIVERSOS 2018-2021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$190,716.29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2.1.1.9.04.1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EFRAIN SERRATO DIAZ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$106,955.00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2.1.1.9.04.10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SALVADOR NOE PEREZ CRUZ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$665.01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2.1.1.9.04.2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ARACELI SERRATO CASTAÑEDA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2.1.1.9.04.3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DIANA REYES CRUZ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-$0.02</w:t>
            </w:r>
          </w:p>
        </w:tc>
      </w:tr>
      <w:tr w:rsidR="0007117E" w:rsidRPr="0007117E" w:rsidTr="0007117E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2.1.1.9.04.7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MARY CRUZ JUAREZ PASCUAL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$0.00</w:t>
            </w:r>
          </w:p>
        </w:tc>
      </w:tr>
      <w:tr w:rsidR="0007117E" w:rsidRPr="0007117E" w:rsidTr="0007117E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2.1.1.9.04.8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GERARDO GARCIA ROJAS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17E" w:rsidRPr="0007117E" w:rsidRDefault="0007117E" w:rsidP="000711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07117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$83,096.30</w:t>
            </w:r>
          </w:p>
        </w:tc>
      </w:tr>
    </w:tbl>
    <w:p w:rsidR="0007117E" w:rsidRDefault="0007117E" w:rsidP="00A75577">
      <w:pPr>
        <w:spacing w:after="0"/>
        <w:jc w:val="both"/>
        <w:rPr>
          <w:rFonts w:ascii="Arial" w:hAnsi="Arial" w:cs="Arial"/>
          <w:sz w:val="24"/>
        </w:rPr>
      </w:pPr>
    </w:p>
    <w:p w:rsidR="00132134" w:rsidRDefault="00132134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132134" w:rsidP="00A755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Al recibir la administración el 1° de septiembre de 2018, la administración anterior dejo un saldo contable en la cuenta de Cuentas por Pagar a Corto Plazo por la cantidad de $14,659,518.34 misma que no cuenta con soporte documental que de muestre que dichos adeudos sean reales, ya que varias de las cuentas que se enumeran son de naturaleza contraria a su saldo; tal como se observó en el Dictamen de Entrega-Recepción de la Administración Pública Municipal entregado ante la Auditoria Superior de </w:t>
      </w:r>
      <w:r w:rsidR="003B08DC">
        <w:rPr>
          <w:rFonts w:ascii="Arial" w:hAnsi="Arial" w:cs="Arial"/>
          <w:sz w:val="24"/>
        </w:rPr>
        <w:t>Michoacán. A partir del 1° de septiembre de 2018, se ha generado nuevos adeudos por la cantidad de $</w:t>
      </w:r>
      <w:r w:rsidR="0007117E">
        <w:rPr>
          <w:rFonts w:ascii="Arial" w:hAnsi="Arial" w:cs="Arial"/>
          <w:sz w:val="24"/>
        </w:rPr>
        <w:t>5,950,928.88</w:t>
      </w:r>
      <w:r w:rsidR="003B08DC">
        <w:rPr>
          <w:rFonts w:ascii="Arial" w:hAnsi="Arial" w:cs="Arial"/>
          <w:sz w:val="24"/>
        </w:rPr>
        <w:t xml:space="preserve"> mismos que se encuentran resaltados en esta relación y d</w:t>
      </w:r>
      <w:r w:rsidR="0007117E">
        <w:rPr>
          <w:rFonts w:ascii="Arial" w:hAnsi="Arial" w:cs="Arial"/>
          <w:sz w:val="24"/>
        </w:rPr>
        <w:t xml:space="preserve">onde los más significativos es </w:t>
      </w:r>
      <w:r w:rsidR="003B08DC">
        <w:rPr>
          <w:rFonts w:ascii="Arial" w:hAnsi="Arial" w:cs="Arial"/>
          <w:sz w:val="24"/>
        </w:rPr>
        <w:t xml:space="preserve">el adeudo </w:t>
      </w:r>
      <w:r w:rsidR="003B08DC">
        <w:rPr>
          <w:rFonts w:ascii="Arial" w:hAnsi="Arial" w:cs="Arial"/>
          <w:sz w:val="24"/>
        </w:rPr>
        <w:lastRenderedPageBreak/>
        <w:t>de la retención del Impuesto Sobre la Renta de la administración 2018-2021 que asciende a $</w:t>
      </w:r>
      <w:r w:rsidR="0007117E">
        <w:rPr>
          <w:rFonts w:ascii="Arial" w:hAnsi="Arial" w:cs="Arial"/>
          <w:sz w:val="24"/>
        </w:rPr>
        <w:t>5,069,050.46</w:t>
      </w:r>
      <w:r w:rsidR="0008009D">
        <w:rPr>
          <w:rFonts w:ascii="Arial" w:hAnsi="Arial" w:cs="Arial"/>
          <w:sz w:val="24"/>
        </w:rPr>
        <w:t>, el cual no ha sido pagado por falta de liquidez.</w:t>
      </w:r>
    </w:p>
    <w:p w:rsidR="00032F29" w:rsidRDefault="00032F29" w:rsidP="00A755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D31" w:rsidRDefault="00584D31" w:rsidP="00584D31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PASIVOS DIFERIDOS A CORTO PLAZO</w:t>
      </w:r>
    </w:p>
    <w:p w:rsidR="00584D31" w:rsidRDefault="00584D31" w:rsidP="00584D31">
      <w:pPr>
        <w:spacing w:after="0"/>
        <w:jc w:val="both"/>
        <w:rPr>
          <w:rFonts w:ascii="Arial" w:hAnsi="Arial" w:cs="Arial"/>
          <w:b/>
          <w:sz w:val="24"/>
        </w:rPr>
      </w:pPr>
    </w:p>
    <w:p w:rsidR="00584D31" w:rsidRPr="0008009D" w:rsidRDefault="00584D31" w:rsidP="00584D31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el rubro de pasivos diferidos a corto plazo se informa que el saldo al </w:t>
      </w:r>
      <w:r w:rsidR="00516F45">
        <w:rPr>
          <w:rFonts w:ascii="Arial" w:hAnsi="Arial" w:cs="Arial"/>
          <w:sz w:val="24"/>
        </w:rPr>
        <w:t xml:space="preserve">30 de junio de </w:t>
      </w:r>
      <w:r>
        <w:rPr>
          <w:rFonts w:ascii="Arial" w:hAnsi="Arial" w:cs="Arial"/>
          <w:sz w:val="24"/>
        </w:rPr>
        <w:t>20</w:t>
      </w:r>
      <w:r w:rsidR="0008009D">
        <w:rPr>
          <w:rFonts w:ascii="Arial" w:hAnsi="Arial" w:cs="Arial"/>
          <w:sz w:val="24"/>
        </w:rPr>
        <w:t>2</w:t>
      </w:r>
      <w:r w:rsidR="00516F45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es por la cantidad de $</w:t>
      </w:r>
      <w:r w:rsidR="00032F29">
        <w:rPr>
          <w:rFonts w:ascii="Arial" w:hAnsi="Arial" w:cs="Arial"/>
          <w:sz w:val="24"/>
        </w:rPr>
        <w:t>1´34</w:t>
      </w:r>
      <w:r w:rsidR="00197B6F">
        <w:rPr>
          <w:rFonts w:ascii="Arial" w:hAnsi="Arial" w:cs="Arial"/>
          <w:sz w:val="24"/>
        </w:rPr>
        <w:t>4</w:t>
      </w:r>
      <w:r w:rsidR="00032F29">
        <w:rPr>
          <w:rFonts w:ascii="Arial" w:hAnsi="Arial" w:cs="Arial"/>
          <w:sz w:val="24"/>
        </w:rPr>
        <w:t>,8</w:t>
      </w:r>
      <w:r w:rsidR="00197B6F">
        <w:rPr>
          <w:rFonts w:ascii="Arial" w:hAnsi="Arial" w:cs="Arial"/>
          <w:sz w:val="24"/>
        </w:rPr>
        <w:t>82</w:t>
      </w:r>
      <w:r w:rsidR="00032F29">
        <w:rPr>
          <w:rFonts w:ascii="Arial" w:hAnsi="Arial" w:cs="Arial"/>
          <w:sz w:val="24"/>
        </w:rPr>
        <w:t>.86</w:t>
      </w:r>
      <w:r>
        <w:rPr>
          <w:rFonts w:ascii="Arial" w:hAnsi="Arial" w:cs="Arial"/>
          <w:sz w:val="24"/>
        </w:rPr>
        <w:t xml:space="preserve"> correspondientes a</w:t>
      </w:r>
      <w:r w:rsidR="00516F45">
        <w:rPr>
          <w:rFonts w:ascii="Arial" w:hAnsi="Arial" w:cs="Arial"/>
          <w:sz w:val="24"/>
        </w:rPr>
        <w:t>:</w:t>
      </w:r>
    </w:p>
    <w:p w:rsidR="00584D31" w:rsidRDefault="00584D31" w:rsidP="00584D31">
      <w:pPr>
        <w:spacing w:after="0"/>
        <w:jc w:val="both"/>
        <w:rPr>
          <w:rFonts w:ascii="Arial" w:hAnsi="Arial" w:cs="Arial"/>
          <w:b/>
          <w:sz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240"/>
        <w:gridCol w:w="1280"/>
      </w:tblGrid>
      <w:tr w:rsidR="00516F45" w:rsidRPr="00516F45" w:rsidTr="00516F45">
        <w:trPr>
          <w:trHeight w:val="2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16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16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16F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PASIVOS DIFERIDOS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$1,344,882.86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INGRESOS COBRADOS POR ADELANTADO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$1,344,882.86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POR IMPUESTOS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$3,000.00</w:t>
            </w:r>
          </w:p>
        </w:tc>
      </w:tr>
      <w:tr w:rsidR="00516F45" w:rsidRPr="00516F45" w:rsidTr="00516F45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2.1.5.1.1.1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POR IMPUESTOS SOBRE INGRESOS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$3,000.00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2.1.5.1.1.1.01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IMPUESTO SOBRE ESPECTÁCULOS PÚBLICOS.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$3,000.00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POR DERECHOS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$1,340,867.86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2.1.5.1.4.3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DERECHOS POR PRESTACIÓN DE SERVICIOS.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$1,340,867.86</w:t>
            </w:r>
          </w:p>
        </w:tc>
      </w:tr>
      <w:tr w:rsidR="00516F45" w:rsidRPr="00516F45" w:rsidTr="00516F45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2.1.5.1.4.3.01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POR SERVICIO DE ALUMBRADO PÚBLICO.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$1,396,534.28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2.1.5.1.4.3.11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POR SERVICIOS URBANÍSTICOS, DE ASENTAMIENTOS HUMANOS Y DE PROTECCI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-$55,666.42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POR PRODUCTOS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$1,015.00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2.1.5.1.5.1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PRODUCTOS DE TIPO CORRIENTE.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$1,015.00</w:t>
            </w:r>
          </w:p>
        </w:tc>
      </w:tr>
      <w:tr w:rsidR="00516F45" w:rsidRPr="00516F45" w:rsidTr="00516F45">
        <w:trPr>
          <w:trHeight w:val="2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2.1.5.1.5.1.04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RENDIMIENTO DE CAPITAL.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$1,015.00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OTROS PASIVOS A CORTO PLAZO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$464.00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2.1.9.1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INGRESOS POR CLASIFICAR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$464.00</w:t>
            </w:r>
          </w:p>
        </w:tc>
      </w:tr>
      <w:tr w:rsidR="00516F45" w:rsidRPr="00516F45" w:rsidTr="00516F45">
        <w:trPr>
          <w:trHeight w:val="22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2.1.9.1.01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IMPUESTOS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45" w:rsidRPr="00516F45" w:rsidRDefault="00516F45" w:rsidP="00516F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516F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$464.00</w:t>
            </w:r>
          </w:p>
        </w:tc>
      </w:tr>
    </w:tbl>
    <w:p w:rsidR="00516F45" w:rsidRDefault="00516F45" w:rsidP="00584D31">
      <w:pPr>
        <w:spacing w:after="0"/>
        <w:jc w:val="both"/>
        <w:rPr>
          <w:rFonts w:ascii="Arial" w:hAnsi="Arial" w:cs="Arial"/>
          <w:b/>
          <w:sz w:val="24"/>
        </w:rPr>
      </w:pPr>
    </w:p>
    <w:p w:rsidR="00C206E6" w:rsidRPr="00B3061C" w:rsidRDefault="00C206E6" w:rsidP="00584D31">
      <w:pPr>
        <w:spacing w:after="0"/>
        <w:jc w:val="both"/>
        <w:rPr>
          <w:rFonts w:ascii="Arial" w:hAnsi="Arial" w:cs="Arial"/>
          <w:b/>
          <w:sz w:val="24"/>
        </w:rPr>
      </w:pPr>
    </w:p>
    <w:p w:rsidR="00584D31" w:rsidRDefault="00032F29" w:rsidP="00A755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 se ve que el saldo es erróneo por el tipo de cuentas que se tienen registradas, dicho saldo fue registrado por la administración anterior y no se dio información ni evidencia de dichos saldos. Todo parece indicar que fueron registros contables erróneos.</w:t>
      </w:r>
    </w:p>
    <w:p w:rsidR="00032F29" w:rsidRDefault="00032F29" w:rsidP="00A755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577" w:rsidRPr="00032F29" w:rsidRDefault="00032F29" w:rsidP="00A755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igual el saldo de $464.00 en Otros Pasivos a Corto Plazo, parece indicar un registro contable erróneo.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3B08DC" w:rsidRDefault="003B08DC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lo anterior descrito, el documento no muestra la Situación Financiera Real del Municipio, por todas las observaciones que se detallan en las anteriores notas.</w:t>
      </w: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p w:rsidR="00C206E6" w:rsidRPr="00BD3693" w:rsidRDefault="00C206E6" w:rsidP="00BD3693">
      <w:pPr>
        <w:pStyle w:val="Prrafodelista"/>
        <w:numPr>
          <w:ilvl w:val="0"/>
          <w:numId w:val="14"/>
        </w:numPr>
        <w:spacing w:after="0"/>
        <w:jc w:val="center"/>
        <w:rPr>
          <w:rFonts w:ascii="Arial" w:hAnsi="Arial" w:cs="Arial"/>
          <w:b/>
          <w:sz w:val="24"/>
        </w:rPr>
      </w:pPr>
      <w:r w:rsidRPr="00C206E6">
        <w:rPr>
          <w:rFonts w:ascii="Arial" w:hAnsi="Arial" w:cs="Arial"/>
          <w:b/>
          <w:sz w:val="24"/>
        </w:rPr>
        <w:t xml:space="preserve">NOTAS AL ESTADO DE </w:t>
      </w:r>
      <w:r>
        <w:rPr>
          <w:rFonts w:ascii="Arial" w:hAnsi="Arial" w:cs="Arial"/>
          <w:b/>
          <w:sz w:val="24"/>
        </w:rPr>
        <w:t>ACTIVIDADES</w:t>
      </w:r>
    </w:p>
    <w:p w:rsidR="00C206E6" w:rsidRDefault="00C206E6" w:rsidP="00A75577">
      <w:pPr>
        <w:spacing w:after="0"/>
        <w:jc w:val="both"/>
        <w:rPr>
          <w:rFonts w:ascii="Arial" w:hAnsi="Arial" w:cs="Arial"/>
          <w:sz w:val="24"/>
        </w:rPr>
      </w:pPr>
    </w:p>
    <w:p w:rsidR="0029633E" w:rsidRDefault="00C206E6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INGRESOS DE GESTION</w:t>
      </w:r>
      <w:r w:rsidR="0029633E">
        <w:rPr>
          <w:rFonts w:ascii="Arial" w:hAnsi="Arial" w:cs="Arial"/>
          <w:b/>
          <w:sz w:val="24"/>
        </w:rPr>
        <w:t>:</w:t>
      </w:r>
    </w:p>
    <w:p w:rsidR="0029633E" w:rsidRDefault="00CB6E91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informa </w:t>
      </w:r>
      <w:proofErr w:type="gramStart"/>
      <w:r>
        <w:rPr>
          <w:rFonts w:ascii="Arial" w:hAnsi="Arial" w:cs="Arial"/>
          <w:sz w:val="24"/>
        </w:rPr>
        <w:t>que</w:t>
      </w:r>
      <w:proofErr w:type="gramEnd"/>
      <w:r>
        <w:rPr>
          <w:rFonts w:ascii="Arial" w:hAnsi="Arial" w:cs="Arial"/>
          <w:sz w:val="24"/>
        </w:rPr>
        <w:t xml:space="preserve"> al 30</w:t>
      </w:r>
      <w:r w:rsidR="0029633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junio</w:t>
      </w:r>
      <w:r w:rsidR="0029633E">
        <w:rPr>
          <w:rFonts w:ascii="Arial" w:hAnsi="Arial" w:cs="Arial"/>
          <w:sz w:val="24"/>
        </w:rPr>
        <w:t xml:space="preserve"> de 20</w:t>
      </w:r>
      <w:r w:rsidR="006105E2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</w:t>
      </w:r>
      <w:r w:rsidR="0029633E">
        <w:rPr>
          <w:rFonts w:ascii="Arial" w:hAnsi="Arial" w:cs="Arial"/>
          <w:sz w:val="24"/>
        </w:rPr>
        <w:t>, los Ingresos de Gestión obtenidos en el presente ejercicio fiscal, asciende al monto de $</w:t>
      </w:r>
      <w:r>
        <w:rPr>
          <w:rFonts w:ascii="Arial" w:hAnsi="Arial" w:cs="Arial"/>
          <w:sz w:val="24"/>
        </w:rPr>
        <w:t>2,778,978.59</w:t>
      </w:r>
      <w:r w:rsidR="0029633E">
        <w:rPr>
          <w:rFonts w:ascii="Arial" w:hAnsi="Arial" w:cs="Arial"/>
          <w:sz w:val="24"/>
        </w:rPr>
        <w:t>, de acuerdo a los rubros</w:t>
      </w:r>
      <w:r w:rsidR="00C9666E">
        <w:rPr>
          <w:rFonts w:ascii="Arial" w:hAnsi="Arial" w:cs="Arial"/>
          <w:sz w:val="24"/>
        </w:rPr>
        <w:t xml:space="preserve"> que se muestran a continuación:</w:t>
      </w:r>
    </w:p>
    <w:p w:rsidR="0029633E" w:rsidRDefault="0029633E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860"/>
        <w:gridCol w:w="1420"/>
      </w:tblGrid>
      <w:tr w:rsidR="0029633E" w:rsidRPr="0029633E" w:rsidTr="0029633E">
        <w:trPr>
          <w:trHeight w:val="36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Cuenta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Saldo Final</w:t>
            </w:r>
          </w:p>
        </w:tc>
      </w:tr>
      <w:tr w:rsidR="0029633E" w:rsidRPr="0029633E" w:rsidTr="0029633E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4.1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INGRESOS DE GESTION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29633E" w:rsidP="00FB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2,778,978.59</w:t>
            </w:r>
          </w:p>
        </w:tc>
      </w:tr>
      <w:tr w:rsidR="0029633E" w:rsidRPr="0029633E" w:rsidTr="0029633E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4.1.1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6105E2" w:rsidP="00C96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652,771.00</w:t>
            </w:r>
          </w:p>
        </w:tc>
      </w:tr>
      <w:tr w:rsidR="0029633E" w:rsidRPr="0029633E" w:rsidTr="0029633E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4.1.4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DERECHOS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6105E2" w:rsidP="00C96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1,583,383.69</w:t>
            </w:r>
          </w:p>
        </w:tc>
      </w:tr>
      <w:tr w:rsidR="0029633E" w:rsidRPr="0029633E" w:rsidTr="0029633E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4.1.6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AP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ROVECHAMIENTOS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DA541E" w:rsidP="00C96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$19,823.00</w:t>
            </w:r>
          </w:p>
        </w:tc>
      </w:tr>
      <w:tr w:rsidR="0029633E" w:rsidRPr="0029633E" w:rsidTr="0029633E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4.1.7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33E" w:rsidRPr="0029633E" w:rsidRDefault="0029633E" w:rsidP="00296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INGRESOS POR VENTA DE BIENES Y SERVICIOS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33E" w:rsidRPr="0029633E" w:rsidRDefault="006105E2" w:rsidP="00730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837,75</w:t>
            </w:r>
            <w:r w:rsidR="00730A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.0</w:t>
            </w:r>
            <w:r w:rsidR="0029633E" w:rsidRPr="00296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</w:tbl>
    <w:p w:rsidR="0029633E" w:rsidRPr="0029633E" w:rsidRDefault="0029633E" w:rsidP="00A75577">
      <w:pPr>
        <w:spacing w:after="0"/>
        <w:jc w:val="both"/>
        <w:rPr>
          <w:rFonts w:ascii="Arial" w:hAnsi="Arial" w:cs="Arial"/>
          <w:sz w:val="24"/>
        </w:rPr>
      </w:pPr>
    </w:p>
    <w:p w:rsidR="0029633E" w:rsidRDefault="0029633E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PARTICIPACIONES, APORTACIONES, CONVENIOS:</w:t>
      </w:r>
    </w:p>
    <w:p w:rsidR="004D026C" w:rsidRDefault="00CB6E91" w:rsidP="004D026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informa </w:t>
      </w:r>
      <w:proofErr w:type="gramStart"/>
      <w:r>
        <w:rPr>
          <w:rFonts w:ascii="Arial" w:hAnsi="Arial" w:cs="Arial"/>
          <w:sz w:val="24"/>
        </w:rPr>
        <w:t>que</w:t>
      </w:r>
      <w:proofErr w:type="gramEnd"/>
      <w:r>
        <w:rPr>
          <w:rFonts w:ascii="Arial" w:hAnsi="Arial" w:cs="Arial"/>
          <w:sz w:val="24"/>
        </w:rPr>
        <w:t xml:space="preserve"> </w:t>
      </w:r>
      <w:r w:rsidR="004D026C">
        <w:rPr>
          <w:rFonts w:ascii="Arial" w:hAnsi="Arial" w:cs="Arial"/>
          <w:sz w:val="24"/>
        </w:rPr>
        <w:t>al 3</w:t>
      </w:r>
      <w:r>
        <w:rPr>
          <w:rFonts w:ascii="Arial" w:hAnsi="Arial" w:cs="Arial"/>
          <w:sz w:val="24"/>
        </w:rPr>
        <w:t>0</w:t>
      </w:r>
      <w:r w:rsidR="004D026C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junio de 2021</w:t>
      </w:r>
      <w:r w:rsidR="004D026C">
        <w:rPr>
          <w:rFonts w:ascii="Arial" w:hAnsi="Arial" w:cs="Arial"/>
          <w:sz w:val="24"/>
        </w:rPr>
        <w:t>, los Ingresos por Participaciones, Aportaciones y Convenios obtenidos en el presente ejercicio fiscal, asciende al monto de $</w:t>
      </w:r>
      <w:r>
        <w:rPr>
          <w:rFonts w:ascii="Arial" w:hAnsi="Arial" w:cs="Arial"/>
          <w:sz w:val="24"/>
        </w:rPr>
        <w:t>34,787,805.00</w:t>
      </w:r>
      <w:r w:rsidR="000B4565">
        <w:rPr>
          <w:rFonts w:ascii="Arial" w:hAnsi="Arial" w:cs="Arial"/>
          <w:sz w:val="24"/>
        </w:rPr>
        <w:t xml:space="preserve"> </w:t>
      </w:r>
      <w:r w:rsidR="004D026C">
        <w:rPr>
          <w:rFonts w:ascii="Arial" w:hAnsi="Arial" w:cs="Arial"/>
          <w:sz w:val="24"/>
        </w:rPr>
        <w:t>de acuerdo a los rubros que se muestran a continuación:</w:t>
      </w:r>
    </w:p>
    <w:p w:rsidR="004D026C" w:rsidRDefault="004D026C" w:rsidP="00A75577">
      <w:pPr>
        <w:spacing w:after="0"/>
        <w:jc w:val="both"/>
        <w:rPr>
          <w:rFonts w:ascii="Arial" w:hAnsi="Arial" w:cs="Arial"/>
          <w:b/>
          <w:sz w:val="24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6293"/>
        <w:gridCol w:w="1412"/>
      </w:tblGrid>
      <w:tr w:rsidR="004D026C" w:rsidRPr="004D026C" w:rsidTr="004D026C">
        <w:trPr>
          <w:trHeight w:val="36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Saldo Final</w:t>
            </w:r>
          </w:p>
        </w:tc>
      </w:tr>
      <w:tr w:rsidR="004D026C" w:rsidRPr="004D026C" w:rsidTr="004D026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DA541E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DA541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4.2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26C" w:rsidRPr="00DA541E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DA541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PARTICIPACIONES, APORTACIONES, TRANSFERENCIAS, ASIGNACIONES, SUBSI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DA541E" w:rsidRDefault="00F07C96" w:rsidP="00FB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DA541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34,787,805.00</w:t>
            </w:r>
          </w:p>
        </w:tc>
      </w:tr>
      <w:tr w:rsidR="004D026C" w:rsidRPr="004D026C" w:rsidTr="004D026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4.2.1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PARTICIPACIONES Y APORTACIONES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730A1F" w:rsidP="00FB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34,787,805.00</w:t>
            </w:r>
          </w:p>
        </w:tc>
      </w:tr>
      <w:tr w:rsidR="004D026C" w:rsidRPr="004D026C" w:rsidTr="004D026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4.2.1.1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F07C96" w:rsidP="00FB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18,385,765.00</w:t>
            </w:r>
          </w:p>
        </w:tc>
      </w:tr>
      <w:tr w:rsidR="004D026C" w:rsidRPr="004D026C" w:rsidTr="004D026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4.2.1.2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0B4565" w:rsidP="00FB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16,402.040.00</w:t>
            </w:r>
          </w:p>
        </w:tc>
      </w:tr>
      <w:tr w:rsidR="004D026C" w:rsidRPr="004D026C" w:rsidTr="004D026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4.2.1.3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26C" w:rsidRPr="004D026C" w:rsidRDefault="004D026C" w:rsidP="004D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D02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26C" w:rsidRPr="004D026C" w:rsidRDefault="00CB6E91" w:rsidP="00FB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DA54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0B4565" w:rsidRDefault="000B4565" w:rsidP="00A75577">
      <w:pPr>
        <w:spacing w:after="0"/>
        <w:jc w:val="both"/>
        <w:rPr>
          <w:rFonts w:ascii="Arial" w:hAnsi="Arial" w:cs="Arial"/>
          <w:b/>
          <w:sz w:val="24"/>
        </w:rPr>
      </w:pPr>
    </w:p>
    <w:p w:rsidR="000447FF" w:rsidRDefault="000447FF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OTROS INGRESOS Y BENEFICIOS:</w:t>
      </w:r>
    </w:p>
    <w:p w:rsidR="000447FF" w:rsidRDefault="000447FF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se han obtenido ingresos de este tipo en el presente ejercicio fiscal.</w:t>
      </w:r>
    </w:p>
    <w:p w:rsidR="000447FF" w:rsidRDefault="000447FF" w:rsidP="00A75577">
      <w:pPr>
        <w:spacing w:after="0"/>
        <w:jc w:val="both"/>
        <w:rPr>
          <w:rFonts w:ascii="Arial" w:hAnsi="Arial" w:cs="Arial"/>
          <w:sz w:val="24"/>
        </w:rPr>
      </w:pPr>
    </w:p>
    <w:p w:rsidR="00BD3693" w:rsidRDefault="000447FF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GASTOS Y OTRAS </w:t>
      </w:r>
      <w:r w:rsidR="007C44EB">
        <w:rPr>
          <w:rFonts w:ascii="Arial" w:hAnsi="Arial" w:cs="Arial"/>
          <w:b/>
          <w:sz w:val="24"/>
        </w:rPr>
        <w:t>PÉRDIDAS</w:t>
      </w:r>
      <w:r>
        <w:rPr>
          <w:rFonts w:ascii="Arial" w:hAnsi="Arial" w:cs="Arial"/>
          <w:b/>
          <w:sz w:val="24"/>
        </w:rPr>
        <w:t>:</w:t>
      </w:r>
    </w:p>
    <w:p w:rsidR="00BD3693" w:rsidRDefault="00BD3693" w:rsidP="00A75577">
      <w:pPr>
        <w:spacing w:after="0"/>
        <w:jc w:val="both"/>
        <w:rPr>
          <w:rFonts w:ascii="Arial" w:hAnsi="Arial" w:cs="Arial"/>
          <w:b/>
          <w:sz w:val="24"/>
        </w:rPr>
      </w:pPr>
    </w:p>
    <w:p w:rsidR="00BE5404" w:rsidRDefault="00187BD4" w:rsidP="00A75577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Se informa </w:t>
      </w:r>
      <w:proofErr w:type="gramStart"/>
      <w:r>
        <w:rPr>
          <w:rFonts w:ascii="Arial" w:hAnsi="Arial" w:cs="Arial"/>
          <w:sz w:val="24"/>
        </w:rPr>
        <w:t>que</w:t>
      </w:r>
      <w:proofErr w:type="gramEnd"/>
      <w:r>
        <w:rPr>
          <w:rFonts w:ascii="Arial" w:hAnsi="Arial" w:cs="Arial"/>
          <w:sz w:val="24"/>
        </w:rPr>
        <w:t xml:space="preserve"> al 3</w:t>
      </w:r>
      <w:r w:rsidR="00EF5804">
        <w:rPr>
          <w:rFonts w:ascii="Arial" w:hAnsi="Arial" w:cs="Arial"/>
          <w:sz w:val="24"/>
        </w:rPr>
        <w:t>0</w:t>
      </w:r>
      <w:r w:rsidR="00BE5404">
        <w:rPr>
          <w:rFonts w:ascii="Arial" w:hAnsi="Arial" w:cs="Arial"/>
          <w:sz w:val="24"/>
        </w:rPr>
        <w:t xml:space="preserve"> </w:t>
      </w:r>
      <w:r w:rsidR="000B4565">
        <w:rPr>
          <w:rFonts w:ascii="Arial" w:hAnsi="Arial" w:cs="Arial"/>
          <w:sz w:val="24"/>
        </w:rPr>
        <w:t xml:space="preserve">de </w:t>
      </w:r>
      <w:r w:rsidR="00EF5804">
        <w:rPr>
          <w:rFonts w:ascii="Arial" w:hAnsi="Arial" w:cs="Arial"/>
          <w:sz w:val="24"/>
        </w:rPr>
        <w:t>junio</w:t>
      </w:r>
      <w:r w:rsidR="00BE5404">
        <w:rPr>
          <w:rFonts w:ascii="Arial" w:hAnsi="Arial" w:cs="Arial"/>
          <w:sz w:val="24"/>
        </w:rPr>
        <w:t xml:space="preserve"> de 20</w:t>
      </w:r>
      <w:r w:rsidR="00D91159">
        <w:rPr>
          <w:rFonts w:ascii="Arial" w:hAnsi="Arial" w:cs="Arial"/>
          <w:sz w:val="24"/>
        </w:rPr>
        <w:t>2</w:t>
      </w:r>
      <w:r w:rsidR="00EF5804">
        <w:rPr>
          <w:rFonts w:ascii="Arial" w:hAnsi="Arial" w:cs="Arial"/>
          <w:sz w:val="24"/>
        </w:rPr>
        <w:t>1</w:t>
      </w:r>
      <w:bookmarkStart w:id="0" w:name="_GoBack"/>
      <w:bookmarkEnd w:id="0"/>
      <w:r w:rsidR="00BE5404">
        <w:rPr>
          <w:rFonts w:ascii="Arial" w:hAnsi="Arial" w:cs="Arial"/>
          <w:sz w:val="24"/>
        </w:rPr>
        <w:t>, los Gastos y Otras Perdidas en el presente ejercicio fiscal, asciende al monto de $</w:t>
      </w:r>
      <w:r w:rsidR="00CB6E91">
        <w:rPr>
          <w:rFonts w:ascii="Arial" w:hAnsi="Arial" w:cs="Arial"/>
          <w:sz w:val="24"/>
        </w:rPr>
        <w:t>23,412,528.89</w:t>
      </w:r>
      <w:r w:rsidR="00BE5404">
        <w:rPr>
          <w:rFonts w:ascii="Arial" w:hAnsi="Arial" w:cs="Arial"/>
          <w:sz w:val="24"/>
        </w:rPr>
        <w:t xml:space="preserve"> de acuerdo a los capítulos que se muestran a continuación</w:t>
      </w:r>
      <w:r w:rsidR="00BD3693">
        <w:rPr>
          <w:rFonts w:ascii="Arial" w:hAnsi="Arial" w:cs="Arial"/>
          <w:sz w:val="24"/>
        </w:rPr>
        <w:t>:</w:t>
      </w:r>
    </w:p>
    <w:p w:rsidR="000447FF" w:rsidRDefault="000447FF" w:rsidP="00A75577">
      <w:pPr>
        <w:spacing w:after="0"/>
        <w:jc w:val="both"/>
        <w:rPr>
          <w:rFonts w:ascii="Arial" w:hAnsi="Arial" w:cs="Arial"/>
          <w:b/>
          <w:sz w:val="24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5081"/>
        <w:gridCol w:w="1412"/>
      </w:tblGrid>
      <w:tr w:rsidR="00BE5404" w:rsidRPr="00BE5404" w:rsidTr="00CF079F">
        <w:trPr>
          <w:trHeight w:val="36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5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D5E1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Saldo Final</w:t>
            </w:r>
          </w:p>
        </w:tc>
      </w:tr>
      <w:tr w:rsidR="00BE5404" w:rsidRPr="00BE5404" w:rsidTr="00CF079F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GASTOS Y OTRAS PERDIDAS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Default="00BE5404" w:rsidP="00451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$</w:t>
            </w:r>
            <w:r w:rsidR="00CB6E9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23,412,528.89</w:t>
            </w:r>
          </w:p>
          <w:p w:rsidR="00EF77F8" w:rsidRPr="00BE5404" w:rsidRDefault="00EF77F8" w:rsidP="00451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BE5404" w:rsidRPr="00BE5404" w:rsidTr="00CF079F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5.1.1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D91159" w:rsidP="00EF7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CB6E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12,683,154.00</w:t>
            </w:r>
          </w:p>
        </w:tc>
      </w:tr>
      <w:tr w:rsidR="00BE5404" w:rsidRPr="00BE5404" w:rsidTr="00CF079F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5.1.2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451FBE" w:rsidP="00EF7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CB6E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3,059,605.89</w:t>
            </w:r>
          </w:p>
        </w:tc>
      </w:tr>
      <w:tr w:rsidR="00BE5404" w:rsidRPr="00BE5404" w:rsidTr="00CF079F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5.1.3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451FBE" w:rsidP="00EF7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CB6E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5,723,445.86</w:t>
            </w:r>
          </w:p>
        </w:tc>
      </w:tr>
      <w:tr w:rsidR="00BE5404" w:rsidRPr="00BE5404" w:rsidTr="00CF079F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04" w:rsidRPr="00BE5404" w:rsidRDefault="00BE5404" w:rsidP="00BE5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TRASFERENCIAS, ASIGNACIONES, SUBSIDIOS Y OTRAS AYUDAS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04" w:rsidRDefault="00BE5404" w:rsidP="00451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BE54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CB6E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1,946,323.14</w:t>
            </w:r>
          </w:p>
          <w:p w:rsidR="00EF77F8" w:rsidRPr="00BE5404" w:rsidRDefault="00EF77F8" w:rsidP="00451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CF079F" w:rsidRPr="00CF079F" w:rsidTr="00CF079F">
        <w:trPr>
          <w:trHeight w:val="3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9F" w:rsidRPr="00CF079F" w:rsidRDefault="00CF079F" w:rsidP="00CF0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F07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9F" w:rsidRPr="00CF079F" w:rsidRDefault="00CF079F" w:rsidP="00CF0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CF07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INVERSION PUBLICA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9F" w:rsidRPr="00CF079F" w:rsidRDefault="00D91159" w:rsidP="00EF7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$</w:t>
            </w:r>
            <w:r w:rsidR="00CB6E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7C44EB" w:rsidRPr="000447FF" w:rsidRDefault="007C44EB" w:rsidP="00A75577">
      <w:pPr>
        <w:spacing w:after="0"/>
        <w:jc w:val="both"/>
        <w:rPr>
          <w:rFonts w:ascii="Arial" w:hAnsi="Arial" w:cs="Arial"/>
          <w:b/>
          <w:sz w:val="24"/>
        </w:rPr>
      </w:pPr>
    </w:p>
    <w:p w:rsidR="00C206E6" w:rsidRDefault="00BE5404" w:rsidP="00A7557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</w:p>
    <w:p w:rsidR="00BE5404" w:rsidRDefault="00BE5404" w:rsidP="00A75577">
      <w:pPr>
        <w:spacing w:after="0"/>
        <w:jc w:val="both"/>
        <w:rPr>
          <w:rFonts w:ascii="Arial" w:hAnsi="Arial" w:cs="Arial"/>
          <w:sz w:val="24"/>
        </w:rPr>
      </w:pPr>
    </w:p>
    <w:p w:rsidR="00BE5404" w:rsidRDefault="00BE5404" w:rsidP="00A75577">
      <w:pPr>
        <w:spacing w:after="0"/>
        <w:jc w:val="both"/>
        <w:rPr>
          <w:rFonts w:ascii="Arial" w:hAnsi="Arial" w:cs="Arial"/>
          <w:sz w:val="24"/>
        </w:rPr>
      </w:pPr>
    </w:p>
    <w:p w:rsidR="00A75577" w:rsidRDefault="00A75577" w:rsidP="00A7557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A75577" w:rsidRPr="007A50D5" w:rsidTr="00584D31">
        <w:trPr>
          <w:trHeight w:val="645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577" w:rsidRPr="007A50D5" w:rsidRDefault="00032F29" w:rsidP="00584D3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EFRAIN SERRATO DIAZ</w:t>
            </w:r>
          </w:p>
          <w:p w:rsidR="00A75577" w:rsidRPr="007A50D5" w:rsidRDefault="00A75577" w:rsidP="00584D3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50D5">
              <w:rPr>
                <w:rFonts w:ascii="Arial" w:hAnsi="Arial" w:cs="Arial"/>
                <w:b/>
                <w:sz w:val="16"/>
                <w:szCs w:val="16"/>
              </w:rPr>
              <w:t>PRESIDENTE MUNICIPAL</w:t>
            </w:r>
          </w:p>
        </w:tc>
        <w:tc>
          <w:tcPr>
            <w:tcW w:w="1134" w:type="dxa"/>
            <w:shd w:val="clear" w:color="auto" w:fill="auto"/>
          </w:tcPr>
          <w:p w:rsidR="00A75577" w:rsidRPr="007A50D5" w:rsidRDefault="00A75577" w:rsidP="00584D3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29" w:rsidRDefault="00032F29" w:rsidP="00584D3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5577" w:rsidRPr="007A50D5" w:rsidRDefault="00032F29" w:rsidP="00584D3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L.A.E. ARACELI SERRATO CASTAÑEDA</w:t>
            </w:r>
          </w:p>
          <w:p w:rsidR="00A75577" w:rsidRDefault="00032F29" w:rsidP="00584D3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50D5">
              <w:rPr>
                <w:rFonts w:ascii="Arial" w:hAnsi="Arial" w:cs="Arial"/>
                <w:b/>
                <w:sz w:val="16"/>
                <w:szCs w:val="16"/>
              </w:rPr>
              <w:t>TESORER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A50D5">
              <w:rPr>
                <w:rFonts w:ascii="Arial" w:hAnsi="Arial" w:cs="Arial"/>
                <w:b/>
                <w:sz w:val="16"/>
                <w:szCs w:val="16"/>
              </w:rPr>
              <w:t xml:space="preserve"> MUNICIPAL</w:t>
            </w:r>
          </w:p>
          <w:p w:rsidR="00032F29" w:rsidRPr="007A50D5" w:rsidRDefault="00032F29" w:rsidP="00584D3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94013" w:rsidRDefault="00A94013" w:rsidP="0035341A">
      <w:pPr>
        <w:spacing w:after="0"/>
        <w:jc w:val="both"/>
      </w:pPr>
    </w:p>
    <w:sectPr w:rsidR="00A9401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E8" w:rsidRDefault="00317AE8" w:rsidP="00542C99">
      <w:pPr>
        <w:spacing w:after="0" w:line="240" w:lineRule="auto"/>
      </w:pPr>
      <w:r>
        <w:separator/>
      </w:r>
    </w:p>
  </w:endnote>
  <w:endnote w:type="continuationSeparator" w:id="0">
    <w:p w:rsidR="00317AE8" w:rsidRDefault="00317AE8" w:rsidP="0054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496961"/>
      <w:docPartObj>
        <w:docPartGallery w:val="Page Numbers (Bottom of Page)"/>
        <w:docPartUnique/>
      </w:docPartObj>
    </w:sdtPr>
    <w:sdtContent>
      <w:p w:rsidR="0007117E" w:rsidRDefault="0007117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B49" w:rsidRPr="00302B49">
          <w:rPr>
            <w:noProof/>
            <w:lang w:val="es-ES"/>
          </w:rPr>
          <w:t>10</w:t>
        </w:r>
        <w:r>
          <w:fldChar w:fldCharType="end"/>
        </w:r>
      </w:p>
    </w:sdtContent>
  </w:sdt>
  <w:p w:rsidR="0007117E" w:rsidRDefault="000711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E8" w:rsidRDefault="00317AE8" w:rsidP="00542C99">
      <w:pPr>
        <w:spacing w:after="0" w:line="240" w:lineRule="auto"/>
      </w:pPr>
      <w:r>
        <w:separator/>
      </w:r>
    </w:p>
  </w:footnote>
  <w:footnote w:type="continuationSeparator" w:id="0">
    <w:p w:rsidR="00317AE8" w:rsidRDefault="00317AE8" w:rsidP="00542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BB7"/>
    <w:multiLevelType w:val="hybridMultilevel"/>
    <w:tmpl w:val="5A56F1BA"/>
    <w:lvl w:ilvl="0" w:tplc="0A4E96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43C02"/>
    <w:multiLevelType w:val="hybridMultilevel"/>
    <w:tmpl w:val="BA18E0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39D3"/>
    <w:multiLevelType w:val="hybridMultilevel"/>
    <w:tmpl w:val="36F6C7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7BE1"/>
    <w:multiLevelType w:val="hybridMultilevel"/>
    <w:tmpl w:val="1B4A6904"/>
    <w:lvl w:ilvl="0" w:tplc="7B4459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14E09"/>
    <w:multiLevelType w:val="hybridMultilevel"/>
    <w:tmpl w:val="AA421E04"/>
    <w:lvl w:ilvl="0" w:tplc="23FE45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1BF6"/>
    <w:multiLevelType w:val="hybridMultilevel"/>
    <w:tmpl w:val="E856D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16A8C"/>
    <w:multiLevelType w:val="hybridMultilevel"/>
    <w:tmpl w:val="6E287F9E"/>
    <w:lvl w:ilvl="0" w:tplc="080A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A48"/>
    <w:multiLevelType w:val="hybridMultilevel"/>
    <w:tmpl w:val="C436D4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4DE0"/>
    <w:multiLevelType w:val="hybridMultilevel"/>
    <w:tmpl w:val="1B4A6904"/>
    <w:lvl w:ilvl="0" w:tplc="7B4459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2ECA"/>
    <w:multiLevelType w:val="hybridMultilevel"/>
    <w:tmpl w:val="FC760620"/>
    <w:lvl w:ilvl="0" w:tplc="B5B67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33E0"/>
    <w:multiLevelType w:val="hybridMultilevel"/>
    <w:tmpl w:val="B14C4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22E8B"/>
    <w:multiLevelType w:val="hybridMultilevel"/>
    <w:tmpl w:val="C99C00D0"/>
    <w:lvl w:ilvl="0" w:tplc="BC549D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B6FCB"/>
    <w:multiLevelType w:val="hybridMultilevel"/>
    <w:tmpl w:val="33A4A252"/>
    <w:lvl w:ilvl="0" w:tplc="0A4E96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0618"/>
    <w:multiLevelType w:val="hybridMultilevel"/>
    <w:tmpl w:val="277AD2DC"/>
    <w:lvl w:ilvl="0" w:tplc="6F5E00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10DF7"/>
    <w:multiLevelType w:val="hybridMultilevel"/>
    <w:tmpl w:val="E1983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1"/>
  </w:num>
  <w:num w:numId="5">
    <w:abstractNumId w:val="4"/>
  </w:num>
  <w:num w:numId="6">
    <w:abstractNumId w:val="13"/>
  </w:num>
  <w:num w:numId="7">
    <w:abstractNumId w:val="2"/>
  </w:num>
  <w:num w:numId="8">
    <w:abstractNumId w:val="5"/>
  </w:num>
  <w:num w:numId="9">
    <w:abstractNumId w:val="7"/>
  </w:num>
  <w:num w:numId="10">
    <w:abstractNumId w:val="14"/>
  </w:num>
  <w:num w:numId="11">
    <w:abstractNumId w:val="10"/>
  </w:num>
  <w:num w:numId="12">
    <w:abstractNumId w:val="1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77"/>
    <w:rsid w:val="00032F29"/>
    <w:rsid w:val="000447FF"/>
    <w:rsid w:val="0004687E"/>
    <w:rsid w:val="0007117E"/>
    <w:rsid w:val="0008009D"/>
    <w:rsid w:val="000B4565"/>
    <w:rsid w:val="000B4844"/>
    <w:rsid w:val="00132134"/>
    <w:rsid w:val="00187BD4"/>
    <w:rsid w:val="00197B6F"/>
    <w:rsid w:val="001E304F"/>
    <w:rsid w:val="0020224C"/>
    <w:rsid w:val="00226EF4"/>
    <w:rsid w:val="0029633E"/>
    <w:rsid w:val="002A0B1D"/>
    <w:rsid w:val="002B6B5C"/>
    <w:rsid w:val="002E3FE6"/>
    <w:rsid w:val="00302B49"/>
    <w:rsid w:val="00317AE8"/>
    <w:rsid w:val="00322D40"/>
    <w:rsid w:val="00323A07"/>
    <w:rsid w:val="0035341A"/>
    <w:rsid w:val="00375B8D"/>
    <w:rsid w:val="00392229"/>
    <w:rsid w:val="003B08DC"/>
    <w:rsid w:val="003C34B1"/>
    <w:rsid w:val="003D7F3A"/>
    <w:rsid w:val="00451FBE"/>
    <w:rsid w:val="00477814"/>
    <w:rsid w:val="00477EA8"/>
    <w:rsid w:val="0048701A"/>
    <w:rsid w:val="004C06DD"/>
    <w:rsid w:val="004C4AC5"/>
    <w:rsid w:val="004C7415"/>
    <w:rsid w:val="004D026C"/>
    <w:rsid w:val="00513F1A"/>
    <w:rsid w:val="00514192"/>
    <w:rsid w:val="00516F45"/>
    <w:rsid w:val="00524792"/>
    <w:rsid w:val="00542C99"/>
    <w:rsid w:val="00575298"/>
    <w:rsid w:val="00584D31"/>
    <w:rsid w:val="005931CD"/>
    <w:rsid w:val="005963A7"/>
    <w:rsid w:val="005C53DD"/>
    <w:rsid w:val="005E7EB3"/>
    <w:rsid w:val="00607467"/>
    <w:rsid w:val="006105E2"/>
    <w:rsid w:val="0062382D"/>
    <w:rsid w:val="00631452"/>
    <w:rsid w:val="006507EA"/>
    <w:rsid w:val="00656665"/>
    <w:rsid w:val="00673631"/>
    <w:rsid w:val="006B0F9B"/>
    <w:rsid w:val="006D0841"/>
    <w:rsid w:val="006F46B4"/>
    <w:rsid w:val="00730A1F"/>
    <w:rsid w:val="007C44EB"/>
    <w:rsid w:val="007D7F22"/>
    <w:rsid w:val="007F58AA"/>
    <w:rsid w:val="007F65B1"/>
    <w:rsid w:val="00850466"/>
    <w:rsid w:val="008835DF"/>
    <w:rsid w:val="008A6DB1"/>
    <w:rsid w:val="00946115"/>
    <w:rsid w:val="00964F7B"/>
    <w:rsid w:val="0098322F"/>
    <w:rsid w:val="009F5AC5"/>
    <w:rsid w:val="00A078D8"/>
    <w:rsid w:val="00A12DAC"/>
    <w:rsid w:val="00A31744"/>
    <w:rsid w:val="00A42469"/>
    <w:rsid w:val="00A652D0"/>
    <w:rsid w:val="00A75577"/>
    <w:rsid w:val="00A8231C"/>
    <w:rsid w:val="00A94013"/>
    <w:rsid w:val="00AA7B99"/>
    <w:rsid w:val="00AE13D1"/>
    <w:rsid w:val="00B35436"/>
    <w:rsid w:val="00B40AD2"/>
    <w:rsid w:val="00BC3472"/>
    <w:rsid w:val="00BD3693"/>
    <w:rsid w:val="00BE5404"/>
    <w:rsid w:val="00C206E6"/>
    <w:rsid w:val="00C36EE1"/>
    <w:rsid w:val="00C604DA"/>
    <w:rsid w:val="00C9666E"/>
    <w:rsid w:val="00CB6E91"/>
    <w:rsid w:val="00CF079F"/>
    <w:rsid w:val="00CF63F7"/>
    <w:rsid w:val="00D275FE"/>
    <w:rsid w:val="00D736AB"/>
    <w:rsid w:val="00D91159"/>
    <w:rsid w:val="00D95B04"/>
    <w:rsid w:val="00DA541E"/>
    <w:rsid w:val="00E00BD8"/>
    <w:rsid w:val="00E10768"/>
    <w:rsid w:val="00E42E58"/>
    <w:rsid w:val="00E865EF"/>
    <w:rsid w:val="00EF4685"/>
    <w:rsid w:val="00EF5804"/>
    <w:rsid w:val="00EF5A4C"/>
    <w:rsid w:val="00EF77F8"/>
    <w:rsid w:val="00F07C96"/>
    <w:rsid w:val="00F15CB9"/>
    <w:rsid w:val="00F30D4D"/>
    <w:rsid w:val="00F52D10"/>
    <w:rsid w:val="00F71553"/>
    <w:rsid w:val="00F86692"/>
    <w:rsid w:val="00FA01FB"/>
    <w:rsid w:val="00FA4D63"/>
    <w:rsid w:val="00FB0221"/>
    <w:rsid w:val="00FB4056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DA7A"/>
  <w15:chartTrackingRefBased/>
  <w15:docId w15:val="{CBE25A89-A6B4-45A2-89AB-42C93CE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7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F2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42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9"/>
  </w:style>
  <w:style w:type="paragraph" w:styleId="Piedepgina">
    <w:name w:val="footer"/>
    <w:basedOn w:val="Normal"/>
    <w:link w:val="PiedepginaCar"/>
    <w:uiPriority w:val="99"/>
    <w:unhideWhenUsed/>
    <w:rsid w:val="00542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9"/>
  </w:style>
  <w:style w:type="paragraph" w:styleId="Prrafodelista">
    <w:name w:val="List Paragraph"/>
    <w:basedOn w:val="Normal"/>
    <w:uiPriority w:val="34"/>
    <w:qFormat/>
    <w:rsid w:val="00C2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0D6B-DF83-494D-8669-730C8191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10</Pages>
  <Words>3203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Gerardo García Rojas</dc:creator>
  <cp:keywords/>
  <dc:description/>
  <cp:lastModifiedBy>HP</cp:lastModifiedBy>
  <cp:revision>16</cp:revision>
  <cp:lastPrinted>2021-07-29T17:11:00Z</cp:lastPrinted>
  <dcterms:created xsi:type="dcterms:W3CDTF">2020-10-14T17:42:00Z</dcterms:created>
  <dcterms:modified xsi:type="dcterms:W3CDTF">2021-07-29T17:17:00Z</dcterms:modified>
</cp:coreProperties>
</file>